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FA" w:rsidRPr="009B62E2" w:rsidRDefault="00432DFA" w:rsidP="00432DFA">
      <w:pPr>
        <w:pStyle w:val="Zawartoramki"/>
        <w:jc w:val="left"/>
        <w:rPr>
          <w:rFonts w:ascii="Arial Narrow" w:hAnsi="Arial Narrow"/>
          <w:b w:val="0"/>
          <w:bCs w:val="0"/>
          <w:sz w:val="24"/>
          <w:lang w:val="pl-PL"/>
        </w:rPr>
      </w:pPr>
      <w:r w:rsidRPr="009B62E2">
        <w:rPr>
          <w:rFonts w:ascii="Arial Narrow" w:hAnsi="Arial Narrow"/>
          <w:b w:val="0"/>
          <w:bCs w:val="0"/>
          <w:sz w:val="24"/>
          <w:lang w:val="pl-PL"/>
        </w:rPr>
        <w:t>PROSIGMA Krzysztof Kufel</w:t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  <w:t>NIP: 588-184-02-27</w:t>
      </w:r>
    </w:p>
    <w:p w:rsidR="00432DFA" w:rsidRPr="009B62E2" w:rsidRDefault="00432DFA" w:rsidP="00432DFA">
      <w:pPr>
        <w:pStyle w:val="Zawartoramki"/>
        <w:jc w:val="left"/>
        <w:rPr>
          <w:rFonts w:ascii="Arial Narrow" w:hAnsi="Arial Narrow"/>
          <w:b w:val="0"/>
          <w:bCs w:val="0"/>
          <w:sz w:val="24"/>
          <w:lang w:val="pl-PL"/>
        </w:rPr>
      </w:pPr>
      <w:r w:rsidRPr="009B62E2">
        <w:rPr>
          <w:rFonts w:ascii="Arial Narrow" w:hAnsi="Arial Narrow"/>
          <w:b w:val="0"/>
          <w:bCs w:val="0"/>
          <w:sz w:val="24"/>
          <w:lang w:val="pl-PL"/>
        </w:rPr>
        <w:t>ul. Poznańska 24/8</w:t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  <w:t>email: prosigma@op.pl</w:t>
      </w:r>
    </w:p>
    <w:p w:rsidR="00432DFA" w:rsidRPr="009B62E2" w:rsidRDefault="00432DFA" w:rsidP="00432DFA">
      <w:pPr>
        <w:pStyle w:val="Zawartoramki"/>
        <w:jc w:val="left"/>
        <w:rPr>
          <w:rFonts w:ascii="Arial Narrow" w:hAnsi="Arial Narrow"/>
          <w:b w:val="0"/>
          <w:bCs w:val="0"/>
          <w:sz w:val="24"/>
          <w:lang w:val="pl-PL"/>
        </w:rPr>
      </w:pPr>
      <w:r w:rsidRPr="009B62E2">
        <w:rPr>
          <w:rFonts w:ascii="Arial Narrow" w:hAnsi="Arial Narrow"/>
          <w:b w:val="0"/>
          <w:bCs w:val="0"/>
          <w:sz w:val="24"/>
          <w:lang w:val="pl-PL"/>
        </w:rPr>
        <w:t>84-230 Rumia</w:t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</w:r>
      <w:r w:rsidRPr="009B62E2">
        <w:rPr>
          <w:rFonts w:ascii="Arial Narrow" w:hAnsi="Arial Narrow"/>
          <w:b w:val="0"/>
          <w:bCs w:val="0"/>
          <w:sz w:val="24"/>
          <w:lang w:val="pl-PL"/>
        </w:rPr>
        <w:tab/>
        <w:t>tel. 517 300 770</w:t>
      </w:r>
    </w:p>
    <w:p w:rsidR="009F669D" w:rsidRPr="009B62E2" w:rsidRDefault="00432DFA">
      <w:r w:rsidRPr="009B62E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BF3D" wp14:editId="3A4D48A6">
                <wp:simplePos x="0" y="0"/>
                <wp:positionH relativeFrom="column">
                  <wp:posOffset>-10160</wp:posOffset>
                </wp:positionH>
                <wp:positionV relativeFrom="paragraph">
                  <wp:posOffset>43180</wp:posOffset>
                </wp:positionV>
                <wp:extent cx="5781675" cy="15875"/>
                <wp:effectExtent l="0" t="0" r="28575" b="2222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8167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.8pt;margin-top:3.4pt;width:455.25pt;height: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"/>
            </w:pict>
          </mc:Fallback>
        </mc:AlternateContent>
      </w:r>
    </w:p>
    <w:p w:rsidR="00795594" w:rsidRPr="009B62E2" w:rsidRDefault="00795594" w:rsidP="00795594">
      <w:pPr>
        <w:jc w:val="center"/>
        <w:rPr>
          <w:b/>
          <w:sz w:val="40"/>
          <w:szCs w:val="40"/>
          <w:lang w:eastAsia="x-none"/>
        </w:rPr>
      </w:pPr>
    </w:p>
    <w:p w:rsidR="00795594" w:rsidRPr="009B62E2" w:rsidRDefault="009E22B0" w:rsidP="00795594">
      <w:pPr>
        <w:jc w:val="center"/>
        <w:rPr>
          <w:b/>
          <w:sz w:val="40"/>
          <w:szCs w:val="40"/>
          <w:lang w:eastAsia="x-none"/>
        </w:rPr>
      </w:pPr>
      <w:r w:rsidRPr="009B62E2">
        <w:rPr>
          <w:b/>
          <w:sz w:val="40"/>
          <w:szCs w:val="40"/>
          <w:lang w:eastAsia="x-none"/>
        </w:rPr>
        <w:t>DOKUMENTACJA TECHNICZNA</w:t>
      </w:r>
    </w:p>
    <w:p w:rsidR="00795594" w:rsidRPr="009B62E2" w:rsidRDefault="00795594" w:rsidP="00795594">
      <w:pPr>
        <w:jc w:val="center"/>
        <w:rPr>
          <w:b/>
          <w:szCs w:val="22"/>
          <w:lang w:eastAsia="x-none"/>
        </w:rPr>
      </w:pPr>
    </w:p>
    <w:p w:rsidR="00795594" w:rsidRPr="009B62E2" w:rsidRDefault="00795594" w:rsidP="0079559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7261"/>
      </w:tblGrid>
      <w:tr w:rsidR="00795594" w:rsidRPr="009B62E2" w:rsidTr="00694D64">
        <w:trPr>
          <w:trHeight w:val="667"/>
        </w:trPr>
        <w:tc>
          <w:tcPr>
            <w:tcW w:w="2015" w:type="dxa"/>
          </w:tcPr>
          <w:p w:rsidR="00795594" w:rsidRPr="009B62E2" w:rsidRDefault="00795594" w:rsidP="009B2362">
            <w:pPr>
              <w:jc w:val="left"/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EGZ. NR</w:t>
            </w:r>
          </w:p>
        </w:tc>
        <w:tc>
          <w:tcPr>
            <w:tcW w:w="7261" w:type="dxa"/>
          </w:tcPr>
          <w:p w:rsidR="00795594" w:rsidRPr="008E0F4E" w:rsidRDefault="008E0F4E" w:rsidP="00467972">
            <w:pPr>
              <w:jc w:val="left"/>
              <w:rPr>
                <w:b/>
                <w:sz w:val="52"/>
                <w:szCs w:val="52"/>
                <w:lang w:eastAsia="x-none"/>
              </w:rPr>
            </w:pPr>
            <w:r>
              <w:rPr>
                <w:b/>
                <w:sz w:val="52"/>
                <w:szCs w:val="52"/>
                <w:lang w:eastAsia="x-none"/>
              </w:rPr>
              <w:t>5</w:t>
            </w:r>
          </w:p>
        </w:tc>
      </w:tr>
      <w:tr w:rsidR="00694D64" w:rsidRPr="009B62E2" w:rsidTr="00694D64">
        <w:trPr>
          <w:trHeight w:val="1212"/>
        </w:trPr>
        <w:tc>
          <w:tcPr>
            <w:tcW w:w="2015" w:type="dxa"/>
          </w:tcPr>
          <w:p w:rsidR="00694D64" w:rsidRPr="009B62E2" w:rsidRDefault="00694D64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TEMAT:</w:t>
            </w:r>
          </w:p>
        </w:tc>
        <w:tc>
          <w:tcPr>
            <w:tcW w:w="7261" w:type="dxa"/>
          </w:tcPr>
          <w:p w:rsidR="00694D64" w:rsidRPr="009B62E2" w:rsidRDefault="009E22B0" w:rsidP="009E22B0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Przebudowa drogi wojewódzkiej nr 216 w Pucku polegająca na budowie autonomicznego doświetlenia przejścia dla pieszych.</w:t>
            </w:r>
          </w:p>
        </w:tc>
      </w:tr>
      <w:tr w:rsidR="00694D64" w:rsidRPr="009B62E2" w:rsidTr="00694D64">
        <w:trPr>
          <w:trHeight w:val="1212"/>
        </w:trPr>
        <w:tc>
          <w:tcPr>
            <w:tcW w:w="2015" w:type="dxa"/>
          </w:tcPr>
          <w:p w:rsidR="00694D64" w:rsidRPr="009B62E2" w:rsidRDefault="00694D64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ADRES OBIEKTU:</w:t>
            </w:r>
          </w:p>
        </w:tc>
        <w:tc>
          <w:tcPr>
            <w:tcW w:w="7261" w:type="dxa"/>
          </w:tcPr>
          <w:p w:rsidR="00694D64" w:rsidRPr="009B62E2" w:rsidRDefault="009E22B0" w:rsidP="004B5BDC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Droga wojewódzka nr 216 ul. Helska wysokość ul. Matejki w Pucku.</w:t>
            </w:r>
          </w:p>
        </w:tc>
      </w:tr>
      <w:tr w:rsidR="00694D64" w:rsidRPr="009B62E2" w:rsidTr="00694D64">
        <w:trPr>
          <w:trHeight w:val="1212"/>
        </w:trPr>
        <w:tc>
          <w:tcPr>
            <w:tcW w:w="2015" w:type="dxa"/>
          </w:tcPr>
          <w:p w:rsidR="00694D64" w:rsidRPr="009B62E2" w:rsidRDefault="00694D64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DZ. EWID.:</w:t>
            </w:r>
          </w:p>
        </w:tc>
        <w:tc>
          <w:tcPr>
            <w:tcW w:w="7261" w:type="dxa"/>
          </w:tcPr>
          <w:p w:rsidR="00694D64" w:rsidRPr="009B62E2" w:rsidRDefault="009E22B0" w:rsidP="004B5BDC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58</w:t>
            </w:r>
            <w:r w:rsidR="00694D64" w:rsidRPr="009B62E2">
              <w:rPr>
                <w:sz w:val="28"/>
                <w:szCs w:val="28"/>
                <w:lang w:eastAsia="x-none"/>
              </w:rPr>
              <w:t xml:space="preserve"> obręb </w:t>
            </w:r>
            <w:r w:rsidRPr="009B62E2">
              <w:rPr>
                <w:sz w:val="28"/>
                <w:szCs w:val="28"/>
                <w:lang w:eastAsia="x-none"/>
              </w:rPr>
              <w:t>22</w:t>
            </w:r>
          </w:p>
          <w:p w:rsidR="00694D64" w:rsidRPr="009B62E2" w:rsidRDefault="009E22B0" w:rsidP="004B5BDC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Miasto Puck</w:t>
            </w:r>
          </w:p>
        </w:tc>
      </w:tr>
      <w:tr w:rsidR="00795594" w:rsidRPr="009B62E2" w:rsidTr="00694D64">
        <w:trPr>
          <w:trHeight w:val="1212"/>
        </w:trPr>
        <w:tc>
          <w:tcPr>
            <w:tcW w:w="2015" w:type="dxa"/>
          </w:tcPr>
          <w:p w:rsidR="00795594" w:rsidRPr="009B62E2" w:rsidRDefault="00795594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INWESTOR:</w:t>
            </w:r>
          </w:p>
        </w:tc>
        <w:tc>
          <w:tcPr>
            <w:tcW w:w="7261" w:type="dxa"/>
          </w:tcPr>
          <w:p w:rsidR="00795594" w:rsidRPr="009B62E2" w:rsidRDefault="009E22B0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Zarząd Dróg Wojewódzkich w Gdańsku</w:t>
            </w:r>
          </w:p>
          <w:p w:rsidR="009E22B0" w:rsidRPr="009B62E2" w:rsidRDefault="009E22B0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ul. Mostowa 11A</w:t>
            </w:r>
          </w:p>
          <w:p w:rsidR="009E22B0" w:rsidRPr="009B62E2" w:rsidRDefault="009E22B0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80-778 Gdańsk</w:t>
            </w:r>
          </w:p>
        </w:tc>
      </w:tr>
      <w:tr w:rsidR="00795594" w:rsidRPr="009B62E2" w:rsidTr="00694D64">
        <w:trPr>
          <w:trHeight w:val="634"/>
        </w:trPr>
        <w:tc>
          <w:tcPr>
            <w:tcW w:w="2015" w:type="dxa"/>
          </w:tcPr>
          <w:p w:rsidR="00795594" w:rsidRPr="009B62E2" w:rsidRDefault="00795594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BRANŻA:</w:t>
            </w:r>
          </w:p>
        </w:tc>
        <w:tc>
          <w:tcPr>
            <w:tcW w:w="7261" w:type="dxa"/>
          </w:tcPr>
          <w:p w:rsidR="00795594" w:rsidRPr="009B62E2" w:rsidRDefault="00795594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Elektryczna</w:t>
            </w:r>
          </w:p>
        </w:tc>
      </w:tr>
      <w:tr w:rsidR="00795594" w:rsidRPr="009B62E2" w:rsidTr="00694D64">
        <w:trPr>
          <w:trHeight w:val="1212"/>
        </w:trPr>
        <w:tc>
          <w:tcPr>
            <w:tcW w:w="2015" w:type="dxa"/>
          </w:tcPr>
          <w:p w:rsidR="00795594" w:rsidRPr="009B62E2" w:rsidRDefault="00795594" w:rsidP="009B2362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PROJEKTOWAŁ:</w:t>
            </w:r>
          </w:p>
        </w:tc>
        <w:tc>
          <w:tcPr>
            <w:tcW w:w="7261" w:type="dxa"/>
          </w:tcPr>
          <w:p w:rsidR="00795594" w:rsidRPr="009B62E2" w:rsidRDefault="00795594" w:rsidP="00795594">
            <w:pPr>
              <w:jc w:val="left"/>
              <w:rPr>
                <w:sz w:val="28"/>
                <w:szCs w:val="28"/>
              </w:rPr>
            </w:pPr>
            <w:r w:rsidRPr="009B62E2">
              <w:rPr>
                <w:sz w:val="28"/>
                <w:szCs w:val="28"/>
              </w:rPr>
              <w:t>Krzysztof Kufel</w:t>
            </w:r>
          </w:p>
          <w:p w:rsidR="00795594" w:rsidRPr="009B62E2" w:rsidRDefault="00795594" w:rsidP="00795594">
            <w:pPr>
              <w:jc w:val="left"/>
              <w:rPr>
                <w:sz w:val="28"/>
                <w:szCs w:val="28"/>
              </w:rPr>
            </w:pPr>
            <w:proofErr w:type="spellStart"/>
            <w:r w:rsidRPr="009B62E2">
              <w:rPr>
                <w:sz w:val="28"/>
                <w:szCs w:val="28"/>
              </w:rPr>
              <w:t>Upr</w:t>
            </w:r>
            <w:proofErr w:type="spellEnd"/>
            <w:r w:rsidRPr="009B62E2">
              <w:rPr>
                <w:sz w:val="28"/>
                <w:szCs w:val="28"/>
              </w:rPr>
              <w:t xml:space="preserve">. bud. Nr </w:t>
            </w:r>
            <w:r w:rsidRPr="009B62E2">
              <w:rPr>
                <w:bCs/>
                <w:sz w:val="28"/>
                <w:szCs w:val="28"/>
              </w:rPr>
              <w:t>POM/0180/PWOE/08</w:t>
            </w:r>
          </w:p>
          <w:p w:rsidR="008D66B4" w:rsidRPr="009B62E2" w:rsidRDefault="008D66B4" w:rsidP="008D66B4">
            <w:pPr>
              <w:jc w:val="left"/>
              <w:rPr>
                <w:sz w:val="22"/>
                <w:szCs w:val="22"/>
              </w:rPr>
            </w:pPr>
            <w:r w:rsidRPr="009B62E2">
              <w:rPr>
                <w:sz w:val="22"/>
                <w:szCs w:val="22"/>
              </w:rPr>
              <w:t xml:space="preserve">Projektowanie bez ograniczeń w specjalności </w:t>
            </w:r>
          </w:p>
          <w:p w:rsidR="008D66B4" w:rsidRPr="009B62E2" w:rsidRDefault="008D66B4" w:rsidP="008D66B4">
            <w:pPr>
              <w:jc w:val="left"/>
              <w:rPr>
                <w:sz w:val="22"/>
                <w:szCs w:val="22"/>
              </w:rPr>
            </w:pPr>
            <w:r w:rsidRPr="009B62E2">
              <w:rPr>
                <w:sz w:val="22"/>
                <w:szCs w:val="22"/>
              </w:rPr>
              <w:t xml:space="preserve">instalacyjnej w zakresie sieci, instalacji </w:t>
            </w:r>
          </w:p>
          <w:p w:rsidR="00795594" w:rsidRPr="009B62E2" w:rsidRDefault="008D66B4" w:rsidP="008D66B4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2"/>
                <w:szCs w:val="22"/>
              </w:rPr>
              <w:t>i urządzeń elektrycznych i elektroenergetycznych</w:t>
            </w:r>
          </w:p>
        </w:tc>
      </w:tr>
    </w:tbl>
    <w:p w:rsidR="00795594" w:rsidRPr="009B62E2" w:rsidRDefault="00795594" w:rsidP="00795594">
      <w:pPr>
        <w:rPr>
          <w:lang w:eastAsia="x-none"/>
        </w:rPr>
      </w:pPr>
    </w:p>
    <w:p w:rsidR="00795594" w:rsidRPr="009B62E2" w:rsidRDefault="00657518" w:rsidP="00795594">
      <w:pPr>
        <w:jc w:val="center"/>
        <w:rPr>
          <w:lang w:eastAsia="x-none"/>
        </w:rPr>
      </w:pPr>
      <w:r>
        <w:rPr>
          <w:lang w:eastAsia="x-none"/>
        </w:rPr>
        <w:t>M</w:t>
      </w:r>
      <w:r w:rsidR="009E22B0" w:rsidRPr="009B62E2">
        <w:rPr>
          <w:lang w:eastAsia="x-none"/>
        </w:rPr>
        <w:t>aj</w:t>
      </w:r>
      <w:r w:rsidR="00795594" w:rsidRPr="009B62E2">
        <w:rPr>
          <w:lang w:eastAsia="x-none"/>
        </w:rPr>
        <w:t xml:space="preserve"> 2015 r.</w:t>
      </w:r>
    </w:p>
    <w:p w:rsidR="00795594" w:rsidRPr="009B62E2" w:rsidRDefault="00795594">
      <w:pPr>
        <w:spacing w:before="0" w:after="200" w:line="276" w:lineRule="auto"/>
        <w:contextualSpacing w:val="0"/>
        <w:jc w:val="left"/>
      </w:pPr>
      <w:r w:rsidRPr="009B62E2">
        <w:br w:type="page"/>
      </w:r>
    </w:p>
    <w:p w:rsidR="00E63EDC" w:rsidRPr="009B62E2" w:rsidRDefault="00E63EDC">
      <w:pPr>
        <w:sectPr w:rsidR="00E63EDC" w:rsidRPr="009B62E2" w:rsidSect="009E0C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631A2" w:rsidRPr="00122908" w:rsidRDefault="00A631A2" w:rsidP="00A631A2">
      <w:pPr>
        <w:pStyle w:val="Nagwek1"/>
        <w:jc w:val="center"/>
        <w:rPr>
          <w:szCs w:val="28"/>
        </w:rPr>
      </w:pPr>
      <w:r w:rsidRPr="00122908">
        <w:rPr>
          <w:szCs w:val="28"/>
        </w:rPr>
        <w:lastRenderedPageBreak/>
        <w:t>OŚWIADCZENIE</w:t>
      </w:r>
    </w:p>
    <w:p w:rsidR="00A631A2" w:rsidRPr="0024469D" w:rsidRDefault="00A631A2" w:rsidP="00A631A2">
      <w:r w:rsidRPr="0024469D">
        <w:tab/>
        <w:t>Oświadczam, że niniejsz</w:t>
      </w:r>
      <w:r>
        <w:t>a</w:t>
      </w:r>
      <w:r w:rsidRPr="0024469D">
        <w:t xml:space="preserve"> </w:t>
      </w:r>
      <w:r>
        <w:t>dokumentacja p</w:t>
      </w:r>
      <w:r w:rsidRPr="00A631A2">
        <w:t>rzebudow</w:t>
      </w:r>
      <w:r>
        <w:t>y</w:t>
      </w:r>
      <w:r w:rsidRPr="00A631A2">
        <w:t xml:space="preserve"> drogi wojewódzkiej nr 216 w Pucku polegająca na budowie autonomicznego doświetlenia przejścia dla pieszych</w:t>
      </w:r>
      <w:r>
        <w:t xml:space="preserve"> </w:t>
      </w:r>
      <w:r w:rsidRPr="0024469D">
        <w:t>został</w:t>
      </w:r>
      <w:r>
        <w:t>a</w:t>
      </w:r>
      <w:r w:rsidRPr="0024469D">
        <w:t xml:space="preserve"> opracowan</w:t>
      </w:r>
      <w:r>
        <w:t>a</w:t>
      </w:r>
      <w:r w:rsidRPr="0024469D">
        <w:t xml:space="preserve"> w sposób zgodny z wymogami ustawy Prawo Budowlane i późniejszymi zarządzeniami, obowiązującymi Polskimi Normami oraz zasadami wiedzy technicznej.</w:t>
      </w:r>
    </w:p>
    <w:p w:rsidR="00A631A2" w:rsidRPr="0024469D" w:rsidRDefault="00A631A2" w:rsidP="00A631A2">
      <w:r w:rsidRPr="0024469D">
        <w:tab/>
      </w:r>
      <w:r>
        <w:t>Dokumentacja</w:t>
      </w:r>
      <w:r w:rsidRPr="0024469D">
        <w:t xml:space="preserve"> jest kompletn</w:t>
      </w:r>
      <w:r>
        <w:t>a</w:t>
      </w:r>
      <w:r w:rsidRPr="0024469D">
        <w:t xml:space="preserve"> w rozumieniu ustawy z dnia 07.07.1994 r. „Prawo Budowlane” (Dz. U. Nr 106 poz. 1126 z 2000 r.) oraz Rozporządzeniem Ministra Spraw Wewnętrznych i Administracji z dnia 03.11.1998</w:t>
      </w:r>
      <w:r>
        <w:t xml:space="preserve"> </w:t>
      </w:r>
      <w:r w:rsidRPr="0024469D">
        <w:t>r.</w:t>
      </w:r>
      <w:r>
        <w:t xml:space="preserve"> </w:t>
      </w:r>
      <w:r w:rsidRPr="0024469D">
        <w:t>w sprawie zakresu i formy projektu budowlanego (Dz. U. Nr 140, poz. 906).</w:t>
      </w:r>
    </w:p>
    <w:p w:rsidR="00A631A2" w:rsidRPr="0024469D" w:rsidRDefault="00A631A2" w:rsidP="00A631A2">
      <w:r w:rsidRPr="0024469D">
        <w:rPr>
          <w:rStyle w:val="FontStyle34"/>
          <w:rFonts w:cs="Arial"/>
          <w:sz w:val="24"/>
        </w:rPr>
        <w:tab/>
      </w:r>
      <w:r>
        <w:t>Dokumentacja</w:t>
      </w:r>
      <w:r w:rsidRPr="0024469D">
        <w:t xml:space="preserve"> jest chronion</w:t>
      </w:r>
      <w:r>
        <w:t>a</w:t>
      </w:r>
      <w:r w:rsidRPr="0024469D">
        <w:t xml:space="preserve"> prawem autorskim zgodnie z Ustawą z dnia 23.02.1994 r. o Prawie Autorskim (Dz. U. Nr 24/94 poz. 83). Wszelkie zmiany </w:t>
      </w:r>
      <w:r>
        <w:t>dokumentacji</w:t>
      </w:r>
      <w:r w:rsidRPr="0024469D">
        <w:t xml:space="preserve"> wymagają zgody autora.</w:t>
      </w:r>
    </w:p>
    <w:p w:rsidR="00A631A2" w:rsidRPr="0024469D" w:rsidRDefault="00A631A2" w:rsidP="00A631A2">
      <w:pPr>
        <w:spacing w:line="360" w:lineRule="auto"/>
        <w:rPr>
          <w:rFonts w:cs="Arial"/>
        </w:rPr>
      </w:pPr>
    </w:p>
    <w:p w:rsidR="00A631A2" w:rsidRDefault="00A631A2" w:rsidP="00A631A2">
      <w:pPr>
        <w:spacing w:line="360" w:lineRule="auto"/>
        <w:rPr>
          <w:rFonts w:cs="Arial"/>
        </w:rPr>
        <w:sectPr w:rsidR="00A631A2" w:rsidSect="00A631A2">
          <w:headerReference w:type="default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469D">
        <w:rPr>
          <w:rFonts w:cs="Arial"/>
        </w:rPr>
        <w:tab/>
      </w:r>
      <w:r w:rsidRPr="0024469D">
        <w:rPr>
          <w:rFonts w:cs="Arial"/>
        </w:rPr>
        <w:tab/>
      </w:r>
      <w:r w:rsidRPr="0024469D">
        <w:rPr>
          <w:rFonts w:cs="Arial"/>
        </w:rPr>
        <w:tab/>
      </w:r>
      <w:r w:rsidRPr="0024469D">
        <w:rPr>
          <w:rFonts w:cs="Arial"/>
        </w:rPr>
        <w:tab/>
      </w:r>
      <w:r w:rsidRPr="0024469D">
        <w:rPr>
          <w:rFonts w:cs="Arial"/>
        </w:rPr>
        <w:tab/>
      </w:r>
      <w:r w:rsidRPr="0024469D">
        <w:rPr>
          <w:rFonts w:cs="Arial"/>
        </w:rPr>
        <w:tab/>
      </w:r>
      <w:r w:rsidRPr="0024469D">
        <w:rPr>
          <w:rFonts w:cs="Arial"/>
        </w:rPr>
        <w:tab/>
      </w:r>
      <w:r w:rsidRPr="0024469D">
        <w:rPr>
          <w:rFonts w:cs="Arial"/>
        </w:rPr>
        <w:tab/>
        <w:t>Projektant:</w:t>
      </w:r>
    </w:p>
    <w:p w:rsidR="00A631A2" w:rsidRDefault="00A631A2">
      <w:pPr>
        <w:spacing w:before="0" w:after="200" w:line="276" w:lineRule="auto"/>
        <w:contextualSpacing w:val="0"/>
        <w:jc w:val="left"/>
        <w:rPr>
          <w:rFonts w:cs="Arial"/>
          <w:b/>
          <w:bCs/>
          <w:iCs/>
          <w:sz w:val="28"/>
          <w:szCs w:val="28"/>
        </w:rPr>
      </w:pPr>
    </w:p>
    <w:p w:rsidR="00795594" w:rsidRPr="009B62E2" w:rsidRDefault="00795594" w:rsidP="00795594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bCs/>
          <w:iCs/>
          <w:sz w:val="28"/>
          <w:szCs w:val="28"/>
        </w:rPr>
      </w:pPr>
      <w:r w:rsidRPr="009B62E2">
        <w:rPr>
          <w:rFonts w:cs="Arial"/>
          <w:b/>
          <w:bCs/>
          <w:iCs/>
          <w:sz w:val="28"/>
          <w:szCs w:val="28"/>
        </w:rPr>
        <w:t>Z A W A R T O Ś Ć  O P R A C O W A N I A</w:t>
      </w:r>
    </w:p>
    <w:p w:rsidR="00795594" w:rsidRPr="009B62E2" w:rsidRDefault="00795594" w:rsidP="00795594"/>
    <w:p w:rsidR="008D66B4" w:rsidRPr="009B62E2" w:rsidRDefault="008D66B4" w:rsidP="008D66B4">
      <w:r w:rsidRPr="009B62E2">
        <w:t>1. Oświadczenie.</w:t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rPr>
          <w:i/>
        </w:rPr>
        <w:t xml:space="preserve">str. </w:t>
      </w:r>
      <w:r w:rsidR="0095744F" w:rsidRPr="009B62E2">
        <w:rPr>
          <w:i/>
        </w:rPr>
        <w:t>2</w:t>
      </w:r>
    </w:p>
    <w:p w:rsidR="00795594" w:rsidRPr="009B62E2" w:rsidRDefault="008D66B4" w:rsidP="00795594">
      <w:pPr>
        <w:rPr>
          <w:i/>
        </w:rPr>
      </w:pPr>
      <w:r w:rsidRPr="009B62E2">
        <w:t>2</w:t>
      </w:r>
      <w:r w:rsidR="00795594" w:rsidRPr="009B62E2">
        <w:t xml:space="preserve">. Opis techniczny. </w:t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rPr>
          <w:i/>
        </w:rPr>
        <w:t xml:space="preserve">str. </w:t>
      </w:r>
      <w:r w:rsidR="00C85E44">
        <w:rPr>
          <w:i/>
        </w:rPr>
        <w:t>6</w:t>
      </w:r>
    </w:p>
    <w:p w:rsidR="008D66B4" w:rsidRPr="009B62E2" w:rsidRDefault="008D66B4" w:rsidP="008D66B4">
      <w:r w:rsidRPr="009B62E2">
        <w:t>3. Obliczenia techniczne.</w:t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tab/>
      </w:r>
      <w:r w:rsidRPr="009B62E2">
        <w:rPr>
          <w:i/>
        </w:rPr>
        <w:t xml:space="preserve">str. </w:t>
      </w:r>
      <w:r w:rsidR="00C85E44">
        <w:rPr>
          <w:i/>
        </w:rPr>
        <w:t>10</w:t>
      </w:r>
    </w:p>
    <w:p w:rsidR="00795594" w:rsidRPr="009B62E2" w:rsidRDefault="008D66B4" w:rsidP="00795594">
      <w:r w:rsidRPr="009B62E2">
        <w:t>4</w:t>
      </w:r>
      <w:r w:rsidR="00795594" w:rsidRPr="009B62E2">
        <w:t xml:space="preserve">. Zestawienie </w:t>
      </w:r>
      <w:r w:rsidR="00B847E3" w:rsidRPr="009B62E2">
        <w:t>podstawowych materiałów.</w:t>
      </w:r>
      <w:r w:rsidR="00B847E3" w:rsidRPr="009B62E2">
        <w:tab/>
      </w:r>
      <w:r w:rsidR="00B847E3" w:rsidRPr="009B62E2">
        <w:tab/>
      </w:r>
      <w:r w:rsidR="00B847E3" w:rsidRPr="009B62E2">
        <w:tab/>
      </w:r>
      <w:r w:rsidR="00B847E3" w:rsidRPr="009B62E2">
        <w:tab/>
      </w:r>
      <w:r w:rsidR="00B847E3" w:rsidRPr="009B62E2">
        <w:tab/>
      </w:r>
      <w:r w:rsidR="00B847E3" w:rsidRPr="009B62E2">
        <w:tab/>
      </w:r>
      <w:r w:rsidR="00795594" w:rsidRPr="009B62E2">
        <w:rPr>
          <w:i/>
        </w:rPr>
        <w:t xml:space="preserve">str. </w:t>
      </w:r>
      <w:r w:rsidR="00C85E44">
        <w:rPr>
          <w:i/>
        </w:rPr>
        <w:t>12</w:t>
      </w:r>
    </w:p>
    <w:p w:rsidR="00795594" w:rsidRPr="009B62E2" w:rsidRDefault="008D66B4" w:rsidP="00795594">
      <w:r w:rsidRPr="009B62E2">
        <w:t>5</w:t>
      </w:r>
      <w:r w:rsidR="00795594" w:rsidRPr="009B62E2">
        <w:t xml:space="preserve">. </w:t>
      </w:r>
      <w:r w:rsidRPr="009B62E2">
        <w:t>Opis do planu zagospodarowania terenu.</w:t>
      </w:r>
      <w:r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rPr>
          <w:i/>
        </w:rPr>
        <w:t xml:space="preserve">str. </w:t>
      </w:r>
      <w:r w:rsidR="00C85E44">
        <w:rPr>
          <w:i/>
        </w:rPr>
        <w:t>13</w:t>
      </w:r>
    </w:p>
    <w:p w:rsidR="00795594" w:rsidRPr="009B62E2" w:rsidRDefault="008D66B4" w:rsidP="00795594">
      <w:pPr>
        <w:rPr>
          <w:i/>
        </w:rPr>
      </w:pPr>
      <w:r w:rsidRPr="009B62E2">
        <w:t>6</w:t>
      </w:r>
      <w:r w:rsidR="00795594" w:rsidRPr="009B62E2">
        <w:t xml:space="preserve">. </w:t>
      </w:r>
      <w:r w:rsidRPr="009B62E2">
        <w:t>Informacja Dotycząca Bezpieczeństwa i Ochrony Zdrowia (BIOZ).</w:t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rPr>
          <w:i/>
        </w:rPr>
        <w:t xml:space="preserve">str. </w:t>
      </w:r>
      <w:r w:rsidR="00C85E44">
        <w:rPr>
          <w:i/>
        </w:rPr>
        <w:t>15</w:t>
      </w:r>
    </w:p>
    <w:p w:rsidR="00094557" w:rsidRPr="009B62E2" w:rsidRDefault="00A631A2" w:rsidP="00094557">
      <w:r>
        <w:t>7</w:t>
      </w:r>
      <w:r w:rsidR="00094557" w:rsidRPr="009B62E2">
        <w:t>. Obliczenia fotometryczne</w:t>
      </w:r>
      <w:r w:rsidR="00094557" w:rsidRPr="009B62E2">
        <w:tab/>
      </w:r>
      <w:r w:rsidR="00094557" w:rsidRPr="009B62E2">
        <w:tab/>
      </w:r>
      <w:r w:rsidR="00094557" w:rsidRPr="009B62E2">
        <w:tab/>
      </w:r>
      <w:r w:rsidR="00094557" w:rsidRPr="009B62E2">
        <w:tab/>
      </w:r>
      <w:r w:rsidR="00094557" w:rsidRPr="009B62E2">
        <w:tab/>
      </w:r>
      <w:r w:rsidR="00094557" w:rsidRPr="009B62E2">
        <w:tab/>
      </w:r>
      <w:r w:rsidR="00094557" w:rsidRPr="009B62E2">
        <w:tab/>
      </w:r>
      <w:r w:rsidR="00094557" w:rsidRPr="009B62E2">
        <w:tab/>
      </w:r>
      <w:r w:rsidR="00094557" w:rsidRPr="009B62E2">
        <w:rPr>
          <w:i/>
        </w:rPr>
        <w:t xml:space="preserve">str. </w:t>
      </w:r>
      <w:r w:rsidR="00C85E44">
        <w:rPr>
          <w:i/>
        </w:rPr>
        <w:t>18</w:t>
      </w:r>
    </w:p>
    <w:p w:rsidR="00616B02" w:rsidRPr="009B62E2" w:rsidRDefault="00A631A2" w:rsidP="00616B02">
      <w:r>
        <w:t>8</w:t>
      </w:r>
      <w:r w:rsidR="00616B02" w:rsidRPr="009B62E2">
        <w:t xml:space="preserve">. Rysunki: </w:t>
      </w:r>
      <w:r w:rsidR="00616B02" w:rsidRPr="009B62E2">
        <w:tab/>
      </w:r>
    </w:p>
    <w:p w:rsidR="00616B02" w:rsidRPr="009B62E2" w:rsidRDefault="00A631A2" w:rsidP="00616B02">
      <w:pPr>
        <w:ind w:firstLine="708"/>
      </w:pPr>
      <w:r>
        <w:t>P</w:t>
      </w:r>
      <w:r w:rsidR="00616B02" w:rsidRPr="009B62E2">
        <w:t>lan trasy linii kablowej oświetleniowej</w:t>
      </w:r>
      <w:r w:rsidR="00616B02" w:rsidRPr="009B62E2">
        <w:tab/>
      </w:r>
      <w:r>
        <w:tab/>
      </w:r>
      <w:r>
        <w:tab/>
      </w:r>
      <w:r>
        <w:tab/>
      </w:r>
      <w:r>
        <w:tab/>
      </w:r>
      <w:r w:rsidR="00616B02" w:rsidRPr="009B62E2">
        <w:t>- rys  1</w:t>
      </w:r>
      <w:r w:rsidR="00616B02" w:rsidRPr="009B62E2">
        <w:tab/>
      </w:r>
      <w:r w:rsidR="00616B02" w:rsidRPr="009B62E2">
        <w:rPr>
          <w:i/>
        </w:rPr>
        <w:t xml:space="preserve">str. </w:t>
      </w:r>
      <w:r w:rsidR="008E0F4E">
        <w:rPr>
          <w:i/>
        </w:rPr>
        <w:t>24</w:t>
      </w:r>
    </w:p>
    <w:p w:rsidR="00616B02" w:rsidRPr="009B62E2" w:rsidRDefault="00616B02" w:rsidP="00616B02">
      <w:pPr>
        <w:ind w:firstLine="708"/>
      </w:pPr>
      <w:r w:rsidRPr="009B62E2">
        <w:t>Schemat strukturalny oświetlenia</w:t>
      </w:r>
      <w:r w:rsidRPr="009B62E2">
        <w:tab/>
      </w:r>
      <w:r w:rsidRPr="009B62E2">
        <w:tab/>
      </w:r>
      <w:r w:rsidRPr="009B62E2">
        <w:tab/>
      </w:r>
      <w:r w:rsidRPr="009B62E2">
        <w:tab/>
        <w:t xml:space="preserve">    </w:t>
      </w:r>
      <w:r w:rsidRPr="009B62E2">
        <w:tab/>
        <w:t xml:space="preserve">- rys. 2 </w:t>
      </w:r>
      <w:r w:rsidRPr="009B62E2">
        <w:tab/>
      </w:r>
      <w:r w:rsidRPr="009B62E2">
        <w:rPr>
          <w:i/>
        </w:rPr>
        <w:t xml:space="preserve">str. </w:t>
      </w:r>
      <w:r w:rsidR="008E0F4E">
        <w:rPr>
          <w:i/>
        </w:rPr>
        <w:t>25</w:t>
      </w:r>
    </w:p>
    <w:p w:rsidR="00795594" w:rsidRPr="009B62E2" w:rsidRDefault="00A631A2" w:rsidP="00795594">
      <w:r>
        <w:t>9</w:t>
      </w:r>
      <w:r w:rsidR="00795594" w:rsidRPr="009B62E2">
        <w:t xml:space="preserve">. </w:t>
      </w:r>
      <w:r w:rsidR="008E127D" w:rsidRPr="009B62E2">
        <w:t>Część</w:t>
      </w:r>
      <w:r w:rsidR="008D66B4" w:rsidRPr="009B62E2">
        <w:t xml:space="preserve"> prawna</w:t>
      </w:r>
      <w:r w:rsidR="008D66B4" w:rsidRPr="009B62E2">
        <w:tab/>
      </w:r>
      <w:r w:rsidR="008D66B4" w:rsidRPr="009B62E2">
        <w:tab/>
      </w:r>
      <w:r w:rsidR="008D66B4" w:rsidRPr="009B62E2">
        <w:tab/>
      </w:r>
      <w:r w:rsidR="008D66B4" w:rsidRPr="009B62E2">
        <w:tab/>
      </w:r>
      <w:r w:rsidR="008D66B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tab/>
      </w:r>
      <w:r w:rsidR="00795594" w:rsidRPr="009B62E2">
        <w:rPr>
          <w:i/>
        </w:rPr>
        <w:t xml:space="preserve"> </w:t>
      </w:r>
    </w:p>
    <w:p w:rsidR="00821EC2" w:rsidRPr="009B62E2" w:rsidRDefault="008E0F4E" w:rsidP="00821EC2">
      <w:pPr>
        <w:ind w:firstLine="708"/>
        <w:rPr>
          <w:i/>
        </w:rPr>
      </w:pPr>
      <w:r>
        <w:t>9</w:t>
      </w:r>
      <w:r w:rsidR="00821EC2" w:rsidRPr="009B62E2">
        <w:t xml:space="preserve">.1. </w:t>
      </w:r>
      <w:r>
        <w:t>Informacja z rejestru gruntów</w:t>
      </w:r>
      <w:r w:rsidR="00821EC2" w:rsidRPr="009B62E2">
        <w:tab/>
      </w:r>
      <w:r w:rsidR="00821EC2" w:rsidRPr="009B62E2">
        <w:tab/>
      </w:r>
      <w:r w:rsidR="00821EC2" w:rsidRPr="009B62E2">
        <w:tab/>
      </w:r>
      <w:r w:rsidR="00821EC2" w:rsidRPr="009B62E2">
        <w:tab/>
      </w:r>
      <w:r w:rsidR="00821EC2" w:rsidRPr="009B62E2">
        <w:tab/>
      </w:r>
      <w:r w:rsidR="00821EC2" w:rsidRPr="009B62E2">
        <w:tab/>
      </w:r>
      <w:r w:rsidR="00821EC2" w:rsidRPr="009B62E2">
        <w:rPr>
          <w:i/>
        </w:rPr>
        <w:t xml:space="preserve">str. </w:t>
      </w:r>
      <w:r>
        <w:rPr>
          <w:i/>
        </w:rPr>
        <w:t>26</w:t>
      </w:r>
    </w:p>
    <w:p w:rsidR="005B71D0" w:rsidRDefault="008E0F4E" w:rsidP="005B71D0">
      <w:pPr>
        <w:ind w:firstLine="708"/>
        <w:rPr>
          <w:i/>
        </w:rPr>
      </w:pPr>
      <w:r>
        <w:t>9</w:t>
      </w:r>
      <w:r w:rsidR="005B71D0" w:rsidRPr="009B62E2">
        <w:t>.</w:t>
      </w:r>
      <w:r w:rsidR="00A631A2">
        <w:t>2</w:t>
      </w:r>
      <w:r w:rsidR="005B71D0" w:rsidRPr="009B62E2">
        <w:t>. Miejscowy plan zagospodarowania terenu</w:t>
      </w:r>
      <w:r w:rsidR="005B71D0" w:rsidRPr="009B62E2">
        <w:tab/>
      </w:r>
      <w:r w:rsidR="005B71D0" w:rsidRPr="009B62E2">
        <w:tab/>
      </w:r>
      <w:r w:rsidR="005B71D0" w:rsidRPr="009B62E2">
        <w:tab/>
      </w:r>
      <w:r w:rsidR="005B71D0" w:rsidRPr="009B62E2">
        <w:tab/>
      </w:r>
      <w:r w:rsidR="005B71D0" w:rsidRPr="009B62E2">
        <w:tab/>
      </w:r>
      <w:r w:rsidR="005B71D0" w:rsidRPr="009B62E2">
        <w:rPr>
          <w:i/>
        </w:rPr>
        <w:t>str.</w:t>
      </w:r>
      <w:r w:rsidR="0095744F" w:rsidRPr="009B62E2">
        <w:rPr>
          <w:i/>
        </w:rPr>
        <w:t xml:space="preserve"> </w:t>
      </w:r>
      <w:r>
        <w:rPr>
          <w:i/>
        </w:rPr>
        <w:t>27</w:t>
      </w:r>
    </w:p>
    <w:p w:rsidR="00A631A2" w:rsidRDefault="008E0F4E" w:rsidP="00A631A2">
      <w:pPr>
        <w:ind w:firstLine="708"/>
        <w:rPr>
          <w:i/>
        </w:rPr>
      </w:pPr>
      <w:r>
        <w:t>9</w:t>
      </w:r>
      <w:r w:rsidR="00A631A2" w:rsidRPr="009B62E2">
        <w:t>.</w:t>
      </w:r>
      <w:r w:rsidR="00A631A2">
        <w:t>3</w:t>
      </w:r>
      <w:r w:rsidR="00A631A2" w:rsidRPr="009B62E2">
        <w:t xml:space="preserve">. </w:t>
      </w:r>
      <w:r w:rsidR="00A631A2">
        <w:t>Uzgodnienie Zarządu Dróg Wojewódzkich</w:t>
      </w:r>
      <w:r w:rsidR="00A631A2" w:rsidRPr="009B62E2">
        <w:tab/>
      </w:r>
      <w:r w:rsidR="00A631A2" w:rsidRPr="009B62E2">
        <w:tab/>
      </w:r>
      <w:r w:rsidR="00A631A2" w:rsidRPr="009B62E2">
        <w:tab/>
      </w:r>
      <w:r w:rsidR="00A631A2" w:rsidRPr="009B62E2">
        <w:tab/>
      </w:r>
      <w:r w:rsidR="00A631A2" w:rsidRPr="009B62E2">
        <w:tab/>
      </w:r>
      <w:r w:rsidR="00A631A2" w:rsidRPr="009B62E2">
        <w:rPr>
          <w:i/>
        </w:rPr>
        <w:t xml:space="preserve">str. </w:t>
      </w:r>
      <w:r>
        <w:rPr>
          <w:i/>
        </w:rPr>
        <w:t>35</w:t>
      </w:r>
    </w:p>
    <w:p w:rsidR="00D66861" w:rsidRPr="009B62E2" w:rsidRDefault="008E0F4E" w:rsidP="00131A4D">
      <w:pPr>
        <w:ind w:firstLine="708"/>
      </w:pPr>
      <w:r>
        <w:t>9</w:t>
      </w:r>
      <w:r w:rsidR="00D66861" w:rsidRPr="009B62E2">
        <w:t>.</w:t>
      </w:r>
      <w:r w:rsidR="00A631A2">
        <w:t>4</w:t>
      </w:r>
      <w:r w:rsidR="00D66861" w:rsidRPr="009B62E2">
        <w:t xml:space="preserve">. </w:t>
      </w:r>
      <w:r w:rsidR="00A631A2">
        <w:t>Zgoda U.M. Puck</w:t>
      </w:r>
      <w:r w:rsidR="00A631A2">
        <w:tab/>
      </w:r>
      <w:r w:rsidR="00A631A2">
        <w:tab/>
      </w:r>
      <w:r w:rsidR="0095744F" w:rsidRPr="009B62E2">
        <w:tab/>
      </w:r>
      <w:r w:rsidR="00D66861" w:rsidRPr="009B62E2">
        <w:tab/>
      </w:r>
      <w:r w:rsidR="00D66861" w:rsidRPr="009B62E2">
        <w:tab/>
      </w:r>
      <w:r w:rsidR="00D66861" w:rsidRPr="009B62E2">
        <w:tab/>
      </w:r>
      <w:r w:rsidR="00D66861" w:rsidRPr="009B62E2">
        <w:tab/>
      </w:r>
      <w:r w:rsidR="00D66861" w:rsidRPr="009B62E2">
        <w:tab/>
      </w:r>
      <w:r w:rsidR="00D66861" w:rsidRPr="009B62E2">
        <w:rPr>
          <w:i/>
        </w:rPr>
        <w:t>str.</w:t>
      </w:r>
      <w:r w:rsidR="0095744F" w:rsidRPr="009B62E2">
        <w:rPr>
          <w:i/>
        </w:rPr>
        <w:t xml:space="preserve"> </w:t>
      </w:r>
      <w:r>
        <w:rPr>
          <w:i/>
        </w:rPr>
        <w:t>36</w:t>
      </w:r>
    </w:p>
    <w:p w:rsidR="0095744F" w:rsidRPr="009B62E2" w:rsidRDefault="008E0F4E" w:rsidP="0095744F">
      <w:pPr>
        <w:ind w:firstLine="708"/>
        <w:rPr>
          <w:i/>
        </w:rPr>
      </w:pPr>
      <w:r>
        <w:t>9</w:t>
      </w:r>
      <w:r w:rsidR="0095744F" w:rsidRPr="009B62E2">
        <w:t>.</w:t>
      </w:r>
      <w:r w:rsidR="00A631A2">
        <w:t>5</w:t>
      </w:r>
      <w:r w:rsidR="0095744F" w:rsidRPr="009B62E2">
        <w:t>. Uzgodnienie konserwatora zabytków</w:t>
      </w:r>
      <w:r w:rsidR="0095744F" w:rsidRPr="009B62E2">
        <w:tab/>
      </w:r>
      <w:r w:rsidR="0095744F" w:rsidRPr="009B62E2">
        <w:tab/>
      </w:r>
      <w:r w:rsidR="0095744F" w:rsidRPr="009B62E2">
        <w:tab/>
      </w:r>
      <w:r w:rsidR="0095744F" w:rsidRPr="009B62E2">
        <w:tab/>
      </w:r>
      <w:r w:rsidR="0095744F" w:rsidRPr="009B62E2">
        <w:tab/>
      </w:r>
      <w:r w:rsidR="0095744F" w:rsidRPr="009B62E2">
        <w:rPr>
          <w:i/>
        </w:rPr>
        <w:t xml:space="preserve">str. </w:t>
      </w:r>
      <w:r>
        <w:rPr>
          <w:i/>
        </w:rPr>
        <w:t>38</w:t>
      </w:r>
    </w:p>
    <w:p w:rsidR="001F4C52" w:rsidRPr="009B62E2" w:rsidRDefault="001F4C52" w:rsidP="0095744F">
      <w:pPr>
        <w:ind w:firstLine="708"/>
      </w:pPr>
    </w:p>
    <w:p w:rsidR="005B71D0" w:rsidRPr="009B62E2" w:rsidRDefault="005B71D0" w:rsidP="00795594"/>
    <w:p w:rsidR="00A81F02" w:rsidRPr="009B62E2" w:rsidRDefault="00A81F02">
      <w:pPr>
        <w:spacing w:before="0" w:after="200" w:line="276" w:lineRule="auto"/>
        <w:contextualSpacing w:val="0"/>
        <w:jc w:val="left"/>
      </w:pPr>
      <w:r w:rsidRPr="009B62E2">
        <w:br w:type="page"/>
      </w:r>
    </w:p>
    <w:p w:rsidR="00A81F02" w:rsidRPr="009B62E2" w:rsidRDefault="00A81F02" w:rsidP="00A81F02">
      <w:pPr>
        <w:pStyle w:val="Nagwek1"/>
        <w:rPr>
          <w:szCs w:val="28"/>
        </w:rPr>
      </w:pPr>
      <w:r w:rsidRPr="009B62E2">
        <w:rPr>
          <w:szCs w:val="28"/>
          <w:lang w:val="pl-PL"/>
        </w:rPr>
        <w:lastRenderedPageBreak/>
        <w:t xml:space="preserve">2. </w:t>
      </w:r>
      <w:r w:rsidRPr="009B62E2">
        <w:rPr>
          <w:szCs w:val="28"/>
        </w:rPr>
        <w:t>Opis techniczny</w:t>
      </w:r>
    </w:p>
    <w:p w:rsidR="00A81F02" w:rsidRPr="009B62E2" w:rsidRDefault="00A81F02" w:rsidP="00A81F02">
      <w:pPr>
        <w:pStyle w:val="Nagwek1"/>
      </w:pPr>
      <w:r w:rsidRPr="009B62E2">
        <w:t>2.1. Podstawa opracowania.</w:t>
      </w:r>
    </w:p>
    <w:p w:rsidR="00A81F02" w:rsidRPr="009B62E2" w:rsidRDefault="00A81F02" w:rsidP="00A81F02">
      <w:pPr>
        <w:numPr>
          <w:ilvl w:val="0"/>
          <w:numId w:val="3"/>
        </w:numPr>
      </w:pPr>
      <w:r w:rsidRPr="009B62E2">
        <w:t xml:space="preserve">Zlecenie Inwestora – </w:t>
      </w:r>
      <w:r w:rsidR="009E22B0" w:rsidRPr="009B62E2">
        <w:t>Zarząd Dróg Wojewódzkich w Gdańsku</w:t>
      </w:r>
    </w:p>
    <w:p w:rsidR="00A81F02" w:rsidRPr="009B62E2" w:rsidRDefault="00A81F02" w:rsidP="00A81F02">
      <w:pPr>
        <w:numPr>
          <w:ilvl w:val="0"/>
          <w:numId w:val="3"/>
        </w:numPr>
      </w:pPr>
      <w:r w:rsidRPr="009B62E2">
        <w:rPr>
          <w:bCs/>
          <w:iCs/>
        </w:rPr>
        <w:t xml:space="preserve">Miejscowy plan zagospodarowania przestrzennego dla </w:t>
      </w:r>
      <w:r w:rsidR="006D0A20">
        <w:rPr>
          <w:bCs/>
          <w:iCs/>
        </w:rPr>
        <w:t>miasta Puck</w:t>
      </w:r>
      <w:r w:rsidRPr="009B62E2">
        <w:rPr>
          <w:bCs/>
          <w:iCs/>
        </w:rPr>
        <w:t>.</w:t>
      </w:r>
    </w:p>
    <w:p w:rsidR="00A81F02" w:rsidRPr="009B62E2" w:rsidRDefault="00A81F02" w:rsidP="00A81F02">
      <w:pPr>
        <w:numPr>
          <w:ilvl w:val="0"/>
          <w:numId w:val="3"/>
        </w:numPr>
        <w:rPr>
          <w:b/>
          <w:iCs/>
        </w:rPr>
      </w:pPr>
      <w:r w:rsidRPr="009B62E2">
        <w:t xml:space="preserve">mapa do celów </w:t>
      </w:r>
      <w:r w:rsidR="009E22B0" w:rsidRPr="009B62E2">
        <w:t>informacyjnych</w:t>
      </w:r>
      <w:r w:rsidRPr="009B62E2">
        <w:t xml:space="preserve"> w skali 1:500</w:t>
      </w:r>
    </w:p>
    <w:p w:rsidR="00A81F02" w:rsidRPr="009B62E2" w:rsidRDefault="00A81F02" w:rsidP="00A81F02">
      <w:pPr>
        <w:numPr>
          <w:ilvl w:val="0"/>
          <w:numId w:val="3"/>
        </w:numPr>
      </w:pPr>
      <w:r w:rsidRPr="009B62E2">
        <w:t>wizja lokalna</w:t>
      </w:r>
    </w:p>
    <w:p w:rsidR="009E22B0" w:rsidRPr="009B62E2" w:rsidRDefault="00A81F02" w:rsidP="00A81F02">
      <w:pPr>
        <w:numPr>
          <w:ilvl w:val="0"/>
          <w:numId w:val="3"/>
        </w:numPr>
      </w:pPr>
      <w:r w:rsidRPr="009B62E2">
        <w:t xml:space="preserve">obowiązujące normy i przepisy w tym: PN-EN 13201, </w:t>
      </w:r>
      <w:r w:rsidRPr="009B62E2">
        <w:rPr>
          <w:iCs/>
        </w:rPr>
        <w:t>PN-</w:t>
      </w:r>
      <w:r w:rsidR="00694D64" w:rsidRPr="009B62E2">
        <w:rPr>
          <w:iCs/>
        </w:rPr>
        <w:t>7</w:t>
      </w:r>
      <w:r w:rsidR="009E22B0" w:rsidRPr="009B62E2">
        <w:rPr>
          <w:iCs/>
        </w:rPr>
        <w:t>6</w:t>
      </w:r>
      <w:r w:rsidRPr="009B62E2">
        <w:rPr>
          <w:iCs/>
        </w:rPr>
        <w:t>/E-051</w:t>
      </w:r>
      <w:r w:rsidR="009E22B0" w:rsidRPr="009B62E2">
        <w:rPr>
          <w:iCs/>
        </w:rPr>
        <w:t>25</w:t>
      </w:r>
      <w:r w:rsidR="003C0824" w:rsidRPr="009B62E2">
        <w:rPr>
          <w:iCs/>
        </w:rPr>
        <w:t>, PN-76/E-02032</w:t>
      </w:r>
      <w:r w:rsidR="00CA4ADB" w:rsidRPr="009B62E2">
        <w:rPr>
          <w:iCs/>
        </w:rPr>
        <w:t xml:space="preserve">, </w:t>
      </w:r>
      <w:r w:rsidR="00CA4ADB" w:rsidRPr="009B62E2">
        <w:t>PN-77/B-02011</w:t>
      </w:r>
      <w:r w:rsidR="009E22B0" w:rsidRPr="009B62E2">
        <w:rPr>
          <w:iCs/>
        </w:rPr>
        <w:t>.</w:t>
      </w:r>
    </w:p>
    <w:p w:rsidR="00A81F02" w:rsidRPr="009B62E2" w:rsidRDefault="0096708D" w:rsidP="00A81F02">
      <w:pPr>
        <w:pStyle w:val="Nagwek1"/>
      </w:pPr>
      <w:r w:rsidRPr="009B62E2">
        <w:rPr>
          <w:lang w:val="pl-PL"/>
        </w:rPr>
        <w:t>2</w:t>
      </w:r>
      <w:r w:rsidR="00A81F02" w:rsidRPr="009B62E2">
        <w:t>.2. Zakres opracowania.</w:t>
      </w:r>
    </w:p>
    <w:p w:rsidR="00A81F02" w:rsidRPr="009B62E2" w:rsidRDefault="00A81F02" w:rsidP="008C52C2">
      <w:pPr>
        <w:rPr>
          <w:rFonts w:cs="Arial"/>
          <w:b/>
          <w:iCs/>
        </w:rPr>
      </w:pPr>
      <w:r w:rsidRPr="009B62E2">
        <w:tab/>
      </w:r>
      <w:r w:rsidR="009E22B0" w:rsidRPr="009B62E2">
        <w:t>Dokumentacja</w:t>
      </w:r>
      <w:r w:rsidRPr="009B62E2">
        <w:t xml:space="preserve"> obejmuje </w:t>
      </w:r>
      <w:r w:rsidR="009E22B0" w:rsidRPr="009B62E2">
        <w:t>prze</w:t>
      </w:r>
      <w:r w:rsidRPr="009B62E2">
        <w:t xml:space="preserve">budowę oświetlenia </w:t>
      </w:r>
      <w:r w:rsidR="009E22B0" w:rsidRPr="009B62E2">
        <w:t xml:space="preserve">przejścia dla pieszych </w:t>
      </w:r>
      <w:r w:rsidRPr="009B62E2">
        <w:t xml:space="preserve">na ulicy </w:t>
      </w:r>
      <w:r w:rsidR="009E22B0" w:rsidRPr="009B62E2">
        <w:t>Helskiej</w:t>
      </w:r>
      <w:r w:rsidRPr="009B62E2">
        <w:t xml:space="preserve"> w </w:t>
      </w:r>
      <w:r w:rsidR="009E22B0" w:rsidRPr="009B62E2">
        <w:t xml:space="preserve">Pucku DW </w:t>
      </w:r>
      <w:r w:rsidR="005D54D1" w:rsidRPr="009B62E2">
        <w:t>nr 216</w:t>
      </w:r>
      <w:r w:rsidRPr="009B62E2">
        <w:t>.</w:t>
      </w:r>
      <w:r w:rsidR="008C52C2" w:rsidRPr="009B62E2">
        <w:t xml:space="preserve"> </w:t>
      </w:r>
      <w:r w:rsidRPr="009B62E2">
        <w:rPr>
          <w:rFonts w:cs="Arial"/>
          <w:iCs/>
        </w:rPr>
        <w:t>Zakresem opracowania objęto:</w:t>
      </w:r>
    </w:p>
    <w:p w:rsidR="00A81F02" w:rsidRPr="009B62E2" w:rsidRDefault="00A81F02" w:rsidP="00A81F02">
      <w:pPr>
        <w:numPr>
          <w:ilvl w:val="0"/>
          <w:numId w:val="2"/>
        </w:numPr>
      </w:pPr>
      <w:r w:rsidRPr="009B62E2">
        <w:t xml:space="preserve">budowę linii </w:t>
      </w:r>
      <w:r w:rsidR="005D54D1" w:rsidRPr="009B62E2">
        <w:t>kablowej</w:t>
      </w:r>
      <w:r w:rsidRPr="009B62E2">
        <w:t xml:space="preserve"> </w:t>
      </w:r>
      <w:r w:rsidR="005D54D1" w:rsidRPr="009B62E2">
        <w:t xml:space="preserve">wraz z przepustem </w:t>
      </w:r>
      <w:r w:rsidRPr="009B62E2">
        <w:t>zgodnie z obowiązującymi przepisami o ochronie od porażeń,</w:t>
      </w:r>
    </w:p>
    <w:p w:rsidR="006F0F93" w:rsidRPr="009B62E2" w:rsidRDefault="006F0F93" w:rsidP="00A81F02">
      <w:pPr>
        <w:numPr>
          <w:ilvl w:val="0"/>
          <w:numId w:val="2"/>
        </w:numPr>
      </w:pPr>
      <w:r w:rsidRPr="009B62E2">
        <w:t xml:space="preserve">wykonanie </w:t>
      </w:r>
      <w:r w:rsidR="00694D64" w:rsidRPr="009B62E2">
        <w:t>WLZ</w:t>
      </w:r>
      <w:r w:rsidRPr="009B62E2">
        <w:t xml:space="preserve"> </w:t>
      </w:r>
      <w:r w:rsidR="005D54D1" w:rsidRPr="009B62E2">
        <w:t>od słupa UM Puck do projektowanego słupa.</w:t>
      </w:r>
    </w:p>
    <w:p w:rsidR="00A81F02" w:rsidRDefault="00A81F02" w:rsidP="00A81F02">
      <w:pPr>
        <w:numPr>
          <w:ilvl w:val="0"/>
          <w:numId w:val="2"/>
        </w:numPr>
      </w:pPr>
      <w:r w:rsidRPr="009B62E2">
        <w:t xml:space="preserve">montaż </w:t>
      </w:r>
      <w:r w:rsidR="005D54D1" w:rsidRPr="009B62E2">
        <w:t>słupów, paneli fotowoltaicznych</w:t>
      </w:r>
      <w:r w:rsidR="002C5825" w:rsidRPr="009B62E2">
        <w:t>, turbiny wiatrowej</w:t>
      </w:r>
      <w:r w:rsidR="005D54D1" w:rsidRPr="009B62E2">
        <w:t xml:space="preserve"> i opraw</w:t>
      </w:r>
      <w:r w:rsidRPr="009B62E2">
        <w:t>,</w:t>
      </w:r>
    </w:p>
    <w:p w:rsidR="006D0A20" w:rsidRPr="009B62E2" w:rsidRDefault="006D0A20" w:rsidP="00A81F02">
      <w:pPr>
        <w:numPr>
          <w:ilvl w:val="0"/>
          <w:numId w:val="2"/>
        </w:numPr>
      </w:pPr>
      <w:r>
        <w:t>montaż szafy sterującej,</w:t>
      </w:r>
    </w:p>
    <w:p w:rsidR="005D54D1" w:rsidRPr="009B62E2" w:rsidRDefault="005D54D1" w:rsidP="00A81F02">
      <w:pPr>
        <w:numPr>
          <w:ilvl w:val="0"/>
          <w:numId w:val="2"/>
        </w:numPr>
      </w:pPr>
      <w:r w:rsidRPr="009B62E2">
        <w:t>wykonanie montażu baterii akumulatorów</w:t>
      </w:r>
      <w:r w:rsidR="002C5825" w:rsidRPr="009B62E2">
        <w:t xml:space="preserve"> w skrzyni zakopanej w ziemi</w:t>
      </w:r>
      <w:r w:rsidRPr="009B62E2">
        <w:t>,</w:t>
      </w:r>
    </w:p>
    <w:p w:rsidR="00B13615" w:rsidRPr="009B62E2" w:rsidRDefault="00A81F02" w:rsidP="00A81F02">
      <w:pPr>
        <w:numPr>
          <w:ilvl w:val="0"/>
          <w:numId w:val="2"/>
        </w:numPr>
      </w:pPr>
      <w:r w:rsidRPr="009B62E2">
        <w:t>wykonanie ochrony przeciwporażeniowej</w:t>
      </w:r>
    </w:p>
    <w:p w:rsidR="00A81F02" w:rsidRPr="009B62E2" w:rsidRDefault="00B13615" w:rsidP="00A81F02">
      <w:pPr>
        <w:numPr>
          <w:ilvl w:val="0"/>
          <w:numId w:val="2"/>
        </w:numPr>
      </w:pPr>
      <w:r w:rsidRPr="009B62E2">
        <w:t>wykonanie pozostałych prac wymienionych w części opisowej projektu</w:t>
      </w:r>
      <w:r w:rsidR="006F0F93" w:rsidRPr="009B62E2">
        <w:t>.</w:t>
      </w:r>
    </w:p>
    <w:p w:rsidR="00A81F02" w:rsidRPr="009B62E2" w:rsidRDefault="00405225" w:rsidP="00A81F02">
      <w:pPr>
        <w:pStyle w:val="Nagwek1"/>
      </w:pPr>
      <w:r w:rsidRPr="009B62E2">
        <w:rPr>
          <w:lang w:val="pl-PL"/>
        </w:rPr>
        <w:t>2</w:t>
      </w:r>
      <w:r w:rsidR="00A81F02" w:rsidRPr="009B62E2">
        <w:t>.3. Opis stanu istniejącego.</w:t>
      </w:r>
    </w:p>
    <w:p w:rsidR="005D54D1" w:rsidRPr="009B62E2" w:rsidRDefault="00A81F02" w:rsidP="00A81F02">
      <w:r w:rsidRPr="009B62E2">
        <w:tab/>
        <w:t xml:space="preserve">W chwili obecnej </w:t>
      </w:r>
      <w:r w:rsidR="005D54D1" w:rsidRPr="009B62E2">
        <w:t xml:space="preserve">przejście dla pieszych na DW 216 w Pucku ul. Helskiej </w:t>
      </w:r>
      <w:r w:rsidR="002D1B8D" w:rsidRPr="009B62E2">
        <w:t xml:space="preserve">na wysokości ul. Matejki </w:t>
      </w:r>
      <w:r w:rsidR="005D54D1" w:rsidRPr="009B62E2">
        <w:t>jest oświetlone oprawami drogowymi, które nie spełniają wymagań oświetlenia przejścia</w:t>
      </w:r>
      <w:r w:rsidR="003C0824" w:rsidRPr="009B62E2">
        <w:t xml:space="preserve"> zgodnie z normą PN-EN 13201</w:t>
      </w:r>
      <w:r w:rsidR="005D54D1" w:rsidRPr="009B62E2">
        <w:t>. Na odcinku przejścia droga jest dwu jezdniowa przedzielona pasem rozdziału wykonanym z kostki brukowej</w:t>
      </w:r>
      <w:r w:rsidR="003C0824" w:rsidRPr="009B62E2">
        <w:t xml:space="preserve"> </w:t>
      </w:r>
      <w:r w:rsidR="002D1B8D" w:rsidRPr="009B62E2">
        <w:t>stanowiącej</w:t>
      </w:r>
      <w:r w:rsidR="003C0824" w:rsidRPr="009B62E2">
        <w:t xml:space="preserve"> azyl</w:t>
      </w:r>
      <w:r w:rsidR="006D0A20">
        <w:t xml:space="preserve"> dla przechodniów</w:t>
      </w:r>
      <w:r w:rsidR="005D54D1" w:rsidRPr="009B62E2">
        <w:t>.</w:t>
      </w:r>
    </w:p>
    <w:p w:rsidR="00A81F02" w:rsidRPr="009B62E2" w:rsidRDefault="00A81F02" w:rsidP="00A81F02">
      <w:pPr>
        <w:pStyle w:val="Nagwek1"/>
      </w:pPr>
      <w:r w:rsidRPr="009B62E2">
        <w:t>2.</w:t>
      </w:r>
      <w:r w:rsidR="00405225" w:rsidRPr="009B62E2">
        <w:rPr>
          <w:lang w:val="pl-PL"/>
        </w:rPr>
        <w:t>4</w:t>
      </w:r>
      <w:r w:rsidRPr="009B62E2">
        <w:t xml:space="preserve">. Ustalenie  wymagań oświetleniowych. </w:t>
      </w:r>
    </w:p>
    <w:p w:rsidR="00A81F02" w:rsidRPr="009B62E2" w:rsidRDefault="003C0824" w:rsidP="003C0824">
      <w:r w:rsidRPr="009B62E2">
        <w:tab/>
        <w:t xml:space="preserve">Warunki oświetlenie przejścia dla pieszych od azylu do chodnika ustalono na podstawie normy PN-76/E-02032. Natężenie średnie w płaszczyźnie pionowej </w:t>
      </w:r>
      <w:r w:rsidR="002D1B8D" w:rsidRPr="009B62E2">
        <w:t xml:space="preserve">od strony nadjeżdżających pojazdów, </w:t>
      </w:r>
      <w:r w:rsidRPr="009B62E2">
        <w:t>przechodzącej w osi przejścia na wysokości 1m nie powinno być mniejsze niż 50 lx, a jego wartość minimalna w dowolnym miejscu przejścia łącznie ze strefa oczekiwania pieszych nie powinna być mniejsza od 10 lx (za strefę oczekiwania pieszych przyjęto strefę chodnika stanowiącą przedłużenie przejścia o 1m).</w:t>
      </w:r>
    </w:p>
    <w:p w:rsidR="00A81F02" w:rsidRPr="009B62E2" w:rsidRDefault="00A81F02" w:rsidP="00A81F02">
      <w:pPr>
        <w:pStyle w:val="Nagwek1"/>
        <w:rPr>
          <w:lang w:val="pl-PL"/>
        </w:rPr>
      </w:pPr>
      <w:r w:rsidRPr="009B62E2">
        <w:t>2.</w:t>
      </w:r>
      <w:r w:rsidR="00C412DA" w:rsidRPr="009B62E2">
        <w:rPr>
          <w:lang w:val="pl-PL"/>
        </w:rPr>
        <w:t>5</w:t>
      </w:r>
      <w:r w:rsidRPr="009B62E2">
        <w:t xml:space="preserve">. </w:t>
      </w:r>
      <w:r w:rsidR="00DE7027" w:rsidRPr="009B62E2">
        <w:rPr>
          <w:lang w:val="pl-PL"/>
        </w:rPr>
        <w:t xml:space="preserve">Linia </w:t>
      </w:r>
      <w:r w:rsidR="009B678A" w:rsidRPr="009B62E2">
        <w:rPr>
          <w:lang w:val="pl-PL"/>
        </w:rPr>
        <w:t>kablowa</w:t>
      </w:r>
      <w:r w:rsidR="00DE7027" w:rsidRPr="009B62E2">
        <w:rPr>
          <w:lang w:val="pl-PL"/>
        </w:rPr>
        <w:t>.</w:t>
      </w:r>
    </w:p>
    <w:p w:rsidR="009B678A" w:rsidRPr="009B62E2" w:rsidRDefault="009B678A" w:rsidP="00DE7027">
      <w:pPr>
        <w:ind w:firstLine="709"/>
      </w:pPr>
      <w:r w:rsidRPr="009B62E2">
        <w:t xml:space="preserve">Linię kablową wykonywać zgodnie z postanowieniami normy PN-76/E-05125 „Elektroenergetyczne i sygnalizacyjne linie kablowe. Projektowanie i budowa.” Kable układać na głębokości 0,7 m linia falistą z zapasem 1-3 % długości wykopu. Dla przejścia pod droga wykonać przewiert sterowany rurą ochronną grubościenną </w:t>
      </w:r>
      <w:r w:rsidR="00160606" w:rsidRPr="009B62E2">
        <w:t xml:space="preserve">Ø 75 </w:t>
      </w:r>
      <w:r w:rsidR="00CA4ADB" w:rsidRPr="009B62E2">
        <w:t>np. SRS Ø 75</w:t>
      </w:r>
      <w:r w:rsidR="006D0A20">
        <w:t>,</w:t>
      </w:r>
      <w:r w:rsidR="00CA4ADB" w:rsidRPr="009B62E2">
        <w:t xml:space="preserve"> </w:t>
      </w:r>
      <w:r w:rsidRPr="009B62E2">
        <w:t>zachowując głębokość ułożenia 100 cm od powierzchni drogi.</w:t>
      </w:r>
      <w:r w:rsidR="00160606" w:rsidRPr="009B62E2">
        <w:t xml:space="preserve"> </w:t>
      </w:r>
      <w:r w:rsidR="00CA4ADB" w:rsidRPr="009B62E2">
        <w:t xml:space="preserve">Przejście pod chodnikiem wykonać rurą ochronną grubościenną Ø 75 np. SRS Ø 75. </w:t>
      </w:r>
      <w:r w:rsidR="00CC3364" w:rsidRPr="009B62E2">
        <w:t xml:space="preserve">W istniejącym słupie oświetleniowym, gdzie nastąpi zasilenie rezerwowe należy </w:t>
      </w:r>
      <w:r w:rsidR="002C5825" w:rsidRPr="009B62E2">
        <w:lastRenderedPageBreak/>
        <w:t>zamontować</w:t>
      </w:r>
      <w:r w:rsidR="00CC3364" w:rsidRPr="009B62E2">
        <w:t xml:space="preserve"> zabezpieczenie bezpiecznikowe typu </w:t>
      </w:r>
      <w:r w:rsidR="002C5825" w:rsidRPr="009B62E2">
        <w:t>DO1-</w:t>
      </w:r>
      <w:r w:rsidR="00CC3364" w:rsidRPr="009B62E2">
        <w:t>gG-10A lub w razie konieczności wymienić tabliczkę słupową.</w:t>
      </w:r>
      <w:r w:rsidR="00773821" w:rsidRPr="009B62E2">
        <w:t xml:space="preserve"> Wraz z kablem układać bednarkę </w:t>
      </w:r>
      <w:proofErr w:type="spellStart"/>
      <w:r w:rsidR="00773821" w:rsidRPr="009B62E2">
        <w:t>FeZn</w:t>
      </w:r>
      <w:proofErr w:type="spellEnd"/>
      <w:r w:rsidR="00773821" w:rsidRPr="009B62E2">
        <w:t xml:space="preserve"> 25x4 od słupa oświetleniowego poprzez słup 1/2, 1/1 do szafy rozdzielczej. Bednarkę wprowadzić na zacisk słupa</w:t>
      </w:r>
      <w:r w:rsidR="006D0A20">
        <w:t>,</w:t>
      </w:r>
      <w:r w:rsidR="00773821" w:rsidRPr="009B62E2">
        <w:t xml:space="preserve"> wymagana rezystancja uziemienia ≤ 10Ω.</w:t>
      </w:r>
      <w:r w:rsidR="006D0A20">
        <w:t xml:space="preserve"> W razie konieczności wykonać dodatkowe uziemienie prętowe.</w:t>
      </w:r>
    </w:p>
    <w:p w:rsidR="00CA4ADB" w:rsidRPr="009B62E2" w:rsidRDefault="00CA4ADB" w:rsidP="00CA4ADB">
      <w:pPr>
        <w:pStyle w:val="Nagwek1"/>
        <w:rPr>
          <w:lang w:val="pl-PL"/>
        </w:rPr>
      </w:pPr>
      <w:r w:rsidRPr="009B62E2">
        <w:t>2.</w:t>
      </w:r>
      <w:r w:rsidRPr="009B62E2">
        <w:rPr>
          <w:lang w:val="pl-PL"/>
        </w:rPr>
        <w:t>6</w:t>
      </w:r>
      <w:r w:rsidRPr="009B62E2">
        <w:t xml:space="preserve">. </w:t>
      </w:r>
      <w:r w:rsidRPr="009B62E2">
        <w:rPr>
          <w:lang w:val="pl-PL"/>
        </w:rPr>
        <w:t>Słupy oświetleniowe.</w:t>
      </w:r>
    </w:p>
    <w:p w:rsidR="006D0A20" w:rsidRDefault="00CA4ADB" w:rsidP="00CA4ADB">
      <w:pPr>
        <w:pStyle w:val="Akapitzlist"/>
        <w:ind w:left="0" w:firstLine="720"/>
      </w:pPr>
      <w:r w:rsidRPr="009B62E2">
        <w:t xml:space="preserve">Należy stosować słupy wykonane ze stali ocynkowanej </w:t>
      </w:r>
      <w:r w:rsidR="006D0A20">
        <w:t>ogniowo z oknem zamykanym rewizyjnym i</w:t>
      </w:r>
      <w:r w:rsidRPr="009B62E2">
        <w:t xml:space="preserve"> fundamentem. Słupy wraz z konstrukcjami muszą być przystosowane do montażu w II strefie wiatrowej zgodnie z normą PN-77/B-02011.</w:t>
      </w:r>
      <w:r w:rsidR="006D0A20" w:rsidRPr="009B62E2">
        <w:t xml:space="preserve"> </w:t>
      </w:r>
    </w:p>
    <w:p w:rsidR="00CA4ADB" w:rsidRPr="009B62E2" w:rsidRDefault="00CA4ADB" w:rsidP="00CA4ADB">
      <w:pPr>
        <w:pStyle w:val="Akapitzlist"/>
        <w:ind w:left="0" w:firstLine="720"/>
      </w:pPr>
      <w:r w:rsidRPr="009B62E2">
        <w:t>Słup nr 1/1 wyposażyć w wysięgnik o długości 1,0 m i kącie 0°</w:t>
      </w:r>
      <w:r w:rsidR="002C5825" w:rsidRPr="009B62E2">
        <w:t xml:space="preserve"> dla oprawy</w:t>
      </w:r>
      <w:r w:rsidRPr="009B62E2">
        <w:t>. Słup nr 1/2 wyposażyć w wysięgnik o długości 0,5 m i kącie 0°. Wysokość zawieszenia opraw 5 m. Słupy posadowić zgodnie z rys. 1 zachowując odległości lica słupa 1,0 m od krawędzi jezdni oraz tak aby żaden element słupa</w:t>
      </w:r>
      <w:r w:rsidR="005B1123" w:rsidRPr="009B62E2">
        <w:t xml:space="preserve">, panelu fotowoltaicznego </w:t>
      </w:r>
      <w:r w:rsidRPr="009B62E2">
        <w:t xml:space="preserve">i oprawy nie wkraczał w </w:t>
      </w:r>
      <w:r w:rsidR="005B1123" w:rsidRPr="009B62E2">
        <w:t>obrys jezdni. Doły słupów do wysokości 40 cm pokryć szafą farbą na powierzchnie ocynkowane</w:t>
      </w:r>
      <w:r w:rsidR="006D0A20">
        <w:t>,</w:t>
      </w:r>
      <w:r w:rsidR="002C5825" w:rsidRPr="009B62E2">
        <w:t xml:space="preserve"> w słupach zastosować tabliczki słupowe do zasilenia opraw i kamer detekcji</w:t>
      </w:r>
      <w:r w:rsidR="005B1123" w:rsidRPr="009B62E2">
        <w:t>.</w:t>
      </w:r>
    </w:p>
    <w:p w:rsidR="005B1123" w:rsidRPr="009B62E2" w:rsidRDefault="005B1123" w:rsidP="00CA4ADB">
      <w:pPr>
        <w:pStyle w:val="Akapitzlist"/>
        <w:ind w:left="0" w:firstLine="720"/>
      </w:pPr>
      <w:r w:rsidRPr="009B62E2">
        <w:t>Wszystkie połączenia śrubowe należy zabezpieczyć wazeliną techniczną przed skręceniem. Śruby fundamentu zabezpieczyć dodatkowo kapturkami z osłon termokurczliwych.</w:t>
      </w:r>
    </w:p>
    <w:p w:rsidR="00A81F02" w:rsidRPr="009B62E2" w:rsidRDefault="00A81F02" w:rsidP="00A81F02">
      <w:pPr>
        <w:pStyle w:val="Nagwek1"/>
      </w:pPr>
      <w:r w:rsidRPr="009B62E2">
        <w:t>2.</w:t>
      </w:r>
      <w:r w:rsidR="005B1123" w:rsidRPr="009B62E2">
        <w:rPr>
          <w:lang w:val="pl-PL"/>
        </w:rPr>
        <w:t>7</w:t>
      </w:r>
      <w:r w:rsidRPr="009B62E2">
        <w:t>. Zastosowane oprawy oświetleniowe.</w:t>
      </w:r>
    </w:p>
    <w:p w:rsidR="006C0694" w:rsidRPr="009B62E2" w:rsidRDefault="00A81F02" w:rsidP="00A81F02">
      <w:pPr>
        <w:ind w:firstLine="708"/>
      </w:pPr>
      <w:r w:rsidRPr="009B62E2">
        <w:t>Oświetlenie zaprojektowano za pomocą opraw</w:t>
      </w:r>
      <w:r w:rsidR="006C0694" w:rsidRPr="009B62E2">
        <w:t xml:space="preserve"> o właściwościach:</w:t>
      </w:r>
    </w:p>
    <w:p w:rsidR="006C0694" w:rsidRPr="009B62E2" w:rsidRDefault="006C0694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t>oprawa wykonana w obudowie aluminiowej</w:t>
      </w:r>
      <w:r w:rsidR="00F333DA" w:rsidRPr="009B62E2">
        <w:t>,</w:t>
      </w:r>
    </w:p>
    <w:p w:rsidR="006C0694" w:rsidRPr="009B62E2" w:rsidRDefault="00A81F02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t>II klas</w:t>
      </w:r>
      <w:r w:rsidR="00F333DA" w:rsidRPr="009B62E2">
        <w:t>a</w:t>
      </w:r>
      <w:r w:rsidRPr="009B62E2">
        <w:t xml:space="preserve"> ochronności</w:t>
      </w:r>
      <w:r w:rsidR="00F333DA" w:rsidRPr="009B62E2">
        <w:t>,</w:t>
      </w:r>
    </w:p>
    <w:p w:rsidR="006C0694" w:rsidRPr="009B62E2" w:rsidRDefault="00A81F02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t>klosz szklany płaski</w:t>
      </w:r>
      <w:r w:rsidR="00F333DA" w:rsidRPr="009B62E2">
        <w:t>,</w:t>
      </w:r>
    </w:p>
    <w:p w:rsidR="006C0694" w:rsidRPr="009B62E2" w:rsidRDefault="006C0694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 xml:space="preserve">temperatura barwowa neutralna biała </w:t>
      </w:r>
      <w:r w:rsidR="00F333DA" w:rsidRPr="009B62E2">
        <w:rPr>
          <w:bCs/>
        </w:rPr>
        <w:t>4000 K,</w:t>
      </w:r>
    </w:p>
    <w:p w:rsidR="006C0694" w:rsidRPr="009B62E2" w:rsidRDefault="006C0694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>wskaźnik oddawania barw ≥ 70</w:t>
      </w:r>
      <w:r w:rsidR="00F333DA" w:rsidRPr="009B62E2">
        <w:rPr>
          <w:bCs/>
        </w:rPr>
        <w:t>,</w:t>
      </w:r>
    </w:p>
    <w:p w:rsidR="002B7A0E" w:rsidRPr="009B62E2" w:rsidRDefault="002B7A0E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 xml:space="preserve">współczynnik mocy co najmniej </w:t>
      </w:r>
      <w:proofErr w:type="spellStart"/>
      <w:r w:rsidRPr="009B62E2">
        <w:rPr>
          <w:bCs/>
        </w:rPr>
        <w:t>cosφ</w:t>
      </w:r>
      <w:proofErr w:type="spellEnd"/>
      <w:r w:rsidRPr="009B62E2">
        <w:rPr>
          <w:bCs/>
        </w:rPr>
        <w:t>=0,95,</w:t>
      </w:r>
    </w:p>
    <w:p w:rsidR="00F333DA" w:rsidRPr="009B62E2" w:rsidRDefault="00F333DA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 xml:space="preserve">skuteczność świetlna całej oprawy (dla </w:t>
      </w:r>
      <w:r w:rsidR="005B1123" w:rsidRPr="009B62E2">
        <w:rPr>
          <w:bCs/>
        </w:rPr>
        <w:t>strumienia</w:t>
      </w:r>
      <w:r w:rsidRPr="009B62E2">
        <w:rPr>
          <w:bCs/>
        </w:rPr>
        <w:t xml:space="preserve"> wychodzącego z oprawy) min. 100</w:t>
      </w:r>
      <w:r w:rsidR="00D55F0C">
        <w:rPr>
          <w:bCs/>
        </w:rPr>
        <w:t xml:space="preserve"> </w:t>
      </w:r>
      <w:r w:rsidRPr="009B62E2">
        <w:rPr>
          <w:bCs/>
        </w:rPr>
        <w:t>lm/W,</w:t>
      </w:r>
    </w:p>
    <w:p w:rsidR="00F333DA" w:rsidRPr="009B62E2" w:rsidRDefault="00F333DA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 xml:space="preserve">maksymalna moc oprawy nie przekraczająca </w:t>
      </w:r>
      <w:r w:rsidR="005B1123" w:rsidRPr="009B62E2">
        <w:rPr>
          <w:bCs/>
        </w:rPr>
        <w:t>80 W</w:t>
      </w:r>
      <w:r w:rsidRPr="009B62E2">
        <w:rPr>
          <w:bCs/>
        </w:rPr>
        <w:t>,</w:t>
      </w:r>
    </w:p>
    <w:p w:rsidR="005B1123" w:rsidRPr="009B62E2" w:rsidRDefault="005B1123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>asymetryczny rozsył światła przystosowany do oświetlenia przejść dla pieszych,</w:t>
      </w:r>
    </w:p>
    <w:p w:rsidR="006C0694" w:rsidRPr="009B62E2" w:rsidRDefault="00F333DA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 xml:space="preserve">żywotność L80F10 dla </w:t>
      </w:r>
      <w:r w:rsidR="005B1123" w:rsidRPr="009B62E2">
        <w:rPr>
          <w:bCs/>
        </w:rPr>
        <w:t>8</w:t>
      </w:r>
      <w:r w:rsidRPr="009B62E2">
        <w:rPr>
          <w:bCs/>
        </w:rPr>
        <w:t>0.000 h,</w:t>
      </w:r>
    </w:p>
    <w:p w:rsidR="00F333DA" w:rsidRPr="009B62E2" w:rsidRDefault="00F333DA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>stopień ochrony IP66,</w:t>
      </w:r>
    </w:p>
    <w:p w:rsidR="00F333DA" w:rsidRPr="009B62E2" w:rsidRDefault="00F333DA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 xml:space="preserve">wytrzymałość </w:t>
      </w:r>
      <w:r w:rsidR="005B1123" w:rsidRPr="009B62E2">
        <w:rPr>
          <w:bCs/>
        </w:rPr>
        <w:t xml:space="preserve">całej </w:t>
      </w:r>
      <w:r w:rsidRPr="009B62E2">
        <w:rPr>
          <w:bCs/>
        </w:rPr>
        <w:t xml:space="preserve">oprawy </w:t>
      </w:r>
      <w:r w:rsidR="005B1123" w:rsidRPr="009B62E2">
        <w:rPr>
          <w:bCs/>
        </w:rPr>
        <w:t xml:space="preserve">wraz z kloszem co najmniej </w:t>
      </w:r>
      <w:r w:rsidRPr="009B62E2">
        <w:rPr>
          <w:bCs/>
        </w:rPr>
        <w:t>IK0</w:t>
      </w:r>
      <w:r w:rsidR="005B1123" w:rsidRPr="009B62E2">
        <w:rPr>
          <w:bCs/>
        </w:rPr>
        <w:t>9</w:t>
      </w:r>
      <w:r w:rsidRPr="009B62E2">
        <w:rPr>
          <w:bCs/>
        </w:rPr>
        <w:t>,</w:t>
      </w:r>
    </w:p>
    <w:p w:rsidR="00F333DA" w:rsidRPr="009B62E2" w:rsidRDefault="00F333DA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rPr>
          <w:bCs/>
        </w:rPr>
        <w:t xml:space="preserve">ochrona przed przepięciami min 4 </w:t>
      </w:r>
      <w:proofErr w:type="spellStart"/>
      <w:r w:rsidRPr="009B62E2">
        <w:rPr>
          <w:bCs/>
        </w:rPr>
        <w:t>kV</w:t>
      </w:r>
      <w:proofErr w:type="spellEnd"/>
      <w:r w:rsidRPr="009B62E2">
        <w:rPr>
          <w:bCs/>
        </w:rPr>
        <w:t>,</w:t>
      </w:r>
    </w:p>
    <w:p w:rsidR="00A81F02" w:rsidRPr="009B62E2" w:rsidRDefault="00856EDE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t>możliwość redukcji strumienia świetlnego poprzez kamerę detekcji</w:t>
      </w:r>
      <w:r w:rsidR="0067301C" w:rsidRPr="009B62E2">
        <w:t xml:space="preserve"> wykorzystując wejście DALI</w:t>
      </w:r>
      <w:r w:rsidRPr="009B62E2">
        <w:t>.</w:t>
      </w:r>
    </w:p>
    <w:p w:rsidR="00F333DA" w:rsidRPr="009B62E2" w:rsidRDefault="00F333DA" w:rsidP="006C0694">
      <w:pPr>
        <w:pStyle w:val="Akapitzlist"/>
        <w:numPr>
          <w:ilvl w:val="0"/>
          <w:numId w:val="4"/>
        </w:numPr>
        <w:rPr>
          <w:bCs/>
        </w:rPr>
      </w:pPr>
      <w:r w:rsidRPr="009B62E2">
        <w:t>certyfikat CE i ENEC.</w:t>
      </w:r>
    </w:p>
    <w:p w:rsidR="00B13615" w:rsidRPr="009B62E2" w:rsidRDefault="00F333DA" w:rsidP="00886EB1">
      <w:pPr>
        <w:pStyle w:val="Akapitzlist"/>
        <w:ind w:left="0" w:firstLine="770"/>
      </w:pPr>
      <w:r w:rsidRPr="009B62E2">
        <w:t>Obliczenia fotometryczne wykonano dla opr</w:t>
      </w:r>
      <w:r w:rsidR="00B13615" w:rsidRPr="009B62E2">
        <w:t>aw Philips BGP</w:t>
      </w:r>
      <w:r w:rsidR="00C73F0C" w:rsidRPr="009B62E2">
        <w:t>621</w:t>
      </w:r>
      <w:r w:rsidR="00B13615" w:rsidRPr="009B62E2">
        <w:t xml:space="preserve"> </w:t>
      </w:r>
      <w:r w:rsidR="00C73F0C" w:rsidRPr="009B62E2">
        <w:t>40LED</w:t>
      </w:r>
      <w:r w:rsidR="00B13615" w:rsidRPr="009B62E2">
        <w:t xml:space="preserve"> </w:t>
      </w:r>
      <w:r w:rsidR="00C73F0C" w:rsidRPr="009B62E2">
        <w:t>OFR8</w:t>
      </w:r>
      <w:r w:rsidR="00EC06DE" w:rsidRPr="009B62E2">
        <w:t xml:space="preserve"> </w:t>
      </w:r>
      <w:r w:rsidR="00F63E7D" w:rsidRPr="009B62E2">
        <w:t xml:space="preserve">80 W </w:t>
      </w:r>
      <w:r w:rsidR="00EC06DE" w:rsidRPr="009B62E2">
        <w:t>z redukcją mocy</w:t>
      </w:r>
      <w:r w:rsidR="00B13615" w:rsidRPr="009B62E2">
        <w:t xml:space="preserve">. </w:t>
      </w:r>
    </w:p>
    <w:p w:rsidR="00B13615" w:rsidRPr="009B62E2" w:rsidRDefault="00B13615" w:rsidP="00432DFA">
      <w:pPr>
        <w:pStyle w:val="Akapitzlist"/>
        <w:ind w:left="0" w:firstLine="770"/>
        <w:rPr>
          <w:color w:val="000000"/>
        </w:rPr>
      </w:pPr>
      <w:r w:rsidRPr="009B62E2">
        <w:rPr>
          <w:color w:val="000000"/>
        </w:rPr>
        <w:t>W przypadku wyboru innej oprawy oświetleniowej niż zaprojektowana, niezbędne jest wykonanie obliczeń sprawdzających uzyskani</w:t>
      </w:r>
      <w:r w:rsidR="00432DFA" w:rsidRPr="009B62E2">
        <w:rPr>
          <w:color w:val="000000"/>
        </w:rPr>
        <w:t>e</w:t>
      </w:r>
      <w:r w:rsidRPr="009B62E2">
        <w:rPr>
          <w:color w:val="000000"/>
        </w:rPr>
        <w:t xml:space="preserve"> wymaganych parametrów </w:t>
      </w:r>
      <w:r w:rsidR="00432DFA" w:rsidRPr="009B62E2">
        <w:rPr>
          <w:color w:val="000000"/>
        </w:rPr>
        <w:t>o</w:t>
      </w:r>
      <w:r w:rsidRPr="009B62E2">
        <w:rPr>
          <w:color w:val="000000"/>
        </w:rPr>
        <w:t>świetl</w:t>
      </w:r>
      <w:r w:rsidR="00432DFA" w:rsidRPr="009B62E2">
        <w:rPr>
          <w:color w:val="000000"/>
        </w:rPr>
        <w:t>eniowych.</w:t>
      </w:r>
    </w:p>
    <w:p w:rsidR="00C73F0C" w:rsidRPr="009B62E2" w:rsidRDefault="00C73F0C" w:rsidP="00C73F0C">
      <w:pPr>
        <w:pStyle w:val="Nagwek1"/>
        <w:rPr>
          <w:lang w:val="pl-PL"/>
        </w:rPr>
      </w:pPr>
      <w:r w:rsidRPr="009B62E2">
        <w:lastRenderedPageBreak/>
        <w:t>2.</w:t>
      </w:r>
      <w:r w:rsidRPr="009B62E2">
        <w:rPr>
          <w:lang w:val="pl-PL"/>
        </w:rPr>
        <w:t>8</w:t>
      </w:r>
      <w:r w:rsidRPr="009B62E2">
        <w:t xml:space="preserve">. </w:t>
      </w:r>
      <w:r w:rsidRPr="009B62E2">
        <w:rPr>
          <w:lang w:val="pl-PL"/>
        </w:rPr>
        <w:t>System detekcji pieszych.</w:t>
      </w:r>
    </w:p>
    <w:p w:rsidR="0067301C" w:rsidRPr="009B62E2" w:rsidRDefault="00856EDE" w:rsidP="00856EDE">
      <w:r w:rsidRPr="009B62E2">
        <w:rPr>
          <w:lang w:eastAsia="x-none"/>
        </w:rPr>
        <w:tab/>
        <w:t xml:space="preserve">Oświetlenie przejścia dla pieszych będzie oświetlone w czasie nocnym na poziomie </w:t>
      </w:r>
      <w:r w:rsidR="000C6564" w:rsidRPr="009B62E2">
        <w:rPr>
          <w:lang w:eastAsia="x-none"/>
        </w:rPr>
        <w:t>2</w:t>
      </w:r>
      <w:r w:rsidRPr="009B62E2">
        <w:rPr>
          <w:lang w:eastAsia="x-none"/>
        </w:rPr>
        <w:t>0</w:t>
      </w:r>
      <w:r w:rsidR="00D55F0C">
        <w:rPr>
          <w:lang w:eastAsia="x-none"/>
        </w:rPr>
        <w:t xml:space="preserve"> </w:t>
      </w:r>
      <w:r w:rsidRPr="009B62E2">
        <w:rPr>
          <w:lang w:eastAsia="x-none"/>
        </w:rPr>
        <w:t xml:space="preserve">% </w:t>
      </w:r>
      <w:r w:rsidR="001F0772" w:rsidRPr="009B62E2">
        <w:rPr>
          <w:lang w:eastAsia="x-none"/>
        </w:rPr>
        <w:t xml:space="preserve">nominalnego </w:t>
      </w:r>
      <w:r w:rsidRPr="009B62E2">
        <w:rPr>
          <w:lang w:eastAsia="x-none"/>
        </w:rPr>
        <w:t>strumienia świetlnego oprawy. W przypadku pojawienia się pieszego</w:t>
      </w:r>
      <w:r w:rsidR="0067301C" w:rsidRPr="009B62E2">
        <w:rPr>
          <w:lang w:eastAsia="x-none"/>
        </w:rPr>
        <w:t xml:space="preserve"> </w:t>
      </w:r>
      <w:r w:rsidR="001F0772" w:rsidRPr="009B62E2">
        <w:rPr>
          <w:lang w:eastAsia="x-none"/>
        </w:rPr>
        <w:t xml:space="preserve">w strefie detekcji </w:t>
      </w:r>
      <w:r w:rsidR="0067301C" w:rsidRPr="009B62E2">
        <w:rPr>
          <w:lang w:eastAsia="x-none"/>
        </w:rPr>
        <w:t>wykrytego przez kamerę niskorozdzielczą,</w:t>
      </w:r>
      <w:r w:rsidRPr="009B62E2">
        <w:rPr>
          <w:lang w:eastAsia="x-none"/>
        </w:rPr>
        <w:t xml:space="preserve"> oprawy rozświetlać się będą do wartości 100</w:t>
      </w:r>
      <w:r w:rsidR="00D55F0C">
        <w:rPr>
          <w:lang w:eastAsia="x-none"/>
        </w:rPr>
        <w:t xml:space="preserve"> </w:t>
      </w:r>
      <w:r w:rsidRPr="009B62E2">
        <w:rPr>
          <w:lang w:eastAsia="x-none"/>
        </w:rPr>
        <w:t xml:space="preserve">% </w:t>
      </w:r>
      <w:r w:rsidR="001F0772" w:rsidRPr="009B62E2">
        <w:rPr>
          <w:lang w:eastAsia="x-none"/>
        </w:rPr>
        <w:t xml:space="preserve">nominalnego </w:t>
      </w:r>
      <w:r w:rsidRPr="009B62E2">
        <w:rPr>
          <w:lang w:eastAsia="x-none"/>
        </w:rPr>
        <w:t xml:space="preserve">strumienia. </w:t>
      </w:r>
      <w:r w:rsidR="0067301C" w:rsidRPr="009B62E2">
        <w:t>O</w:t>
      </w:r>
      <w:r w:rsidRPr="009B62E2">
        <w:t>świetleni</w:t>
      </w:r>
      <w:r w:rsidR="0067301C" w:rsidRPr="009B62E2">
        <w:t>e</w:t>
      </w:r>
      <w:r w:rsidRPr="009B62E2">
        <w:t xml:space="preserve"> przejścia dla pieszych w 100 % wartości strumienia oprawy</w:t>
      </w:r>
      <w:r w:rsidR="0067301C" w:rsidRPr="009B62E2">
        <w:t>,</w:t>
      </w:r>
      <w:r w:rsidRPr="009B62E2">
        <w:t xml:space="preserve"> </w:t>
      </w:r>
      <w:r w:rsidR="0067301C" w:rsidRPr="009B62E2">
        <w:t>na</w:t>
      </w:r>
      <w:r w:rsidRPr="009B62E2">
        <w:t xml:space="preserve">stąpi w czasie detekcji pieszego </w:t>
      </w:r>
      <w:r w:rsidR="001F0772" w:rsidRPr="009B62E2">
        <w:t>w strefie i</w:t>
      </w:r>
      <w:r w:rsidRPr="009B62E2">
        <w:t xml:space="preserve"> 5 min po zaniku sygnału o pieszym.</w:t>
      </w:r>
      <w:r w:rsidR="001F0772" w:rsidRPr="009B62E2">
        <w:t xml:space="preserve"> Jako strefy detekcji należy wskazać strefę oczekiwania przed przejściem dla pieszych.</w:t>
      </w:r>
    </w:p>
    <w:p w:rsidR="00856EDE" w:rsidRPr="009B62E2" w:rsidRDefault="00856EDE" w:rsidP="0067301C">
      <w:pPr>
        <w:ind w:firstLine="708"/>
        <w:rPr>
          <w:lang w:eastAsia="x-none"/>
        </w:rPr>
      </w:pPr>
      <w:r w:rsidRPr="009B62E2">
        <w:t xml:space="preserve">Kamerę należy montować na wysokości </w:t>
      </w:r>
      <w:r w:rsidR="0067301C" w:rsidRPr="009B62E2">
        <w:t>od</w:t>
      </w:r>
      <w:r w:rsidRPr="009B62E2">
        <w:t xml:space="preserve"> 4</w:t>
      </w:r>
      <w:r w:rsidR="0067301C" w:rsidRPr="009B62E2">
        <w:t xml:space="preserve"> do 4,5</w:t>
      </w:r>
      <w:r w:rsidRPr="009B62E2">
        <w:t xml:space="preserve"> m skierowana ramieniem w stronę chodnika</w:t>
      </w:r>
      <w:r w:rsidR="0067301C" w:rsidRPr="009B62E2">
        <w:t xml:space="preserve"> i minimum 0,5 m poniżej oprawy. Kamery na słupach</w:t>
      </w:r>
      <w:r w:rsidR="006D0A20">
        <w:t>,</w:t>
      </w:r>
      <w:r w:rsidR="0067301C" w:rsidRPr="009B62E2">
        <w:t xml:space="preserve"> wykorzystują</w:t>
      </w:r>
      <w:r w:rsidR="006D0A20">
        <w:t>c</w:t>
      </w:r>
      <w:r w:rsidR="0067301C" w:rsidRPr="009B62E2">
        <w:t xml:space="preserve"> komunikację bezprzewodową </w:t>
      </w:r>
      <w:r w:rsidR="006D0A20">
        <w:t xml:space="preserve">zapewniają </w:t>
      </w:r>
      <w:r w:rsidR="0067301C" w:rsidRPr="009B62E2">
        <w:t>współdziałani</w:t>
      </w:r>
      <w:r w:rsidR="006D0A20">
        <w:t>e</w:t>
      </w:r>
      <w:r w:rsidR="0067301C" w:rsidRPr="009B62E2">
        <w:t xml:space="preserve"> i jednoczesne rozświetleni</w:t>
      </w:r>
      <w:r w:rsidR="006D0A20">
        <w:t>e</w:t>
      </w:r>
      <w:r w:rsidR="0067301C" w:rsidRPr="009B62E2">
        <w:t xml:space="preserve"> opraw. Komunikacja z oprawą wykonana za pomocą </w:t>
      </w:r>
      <w:r w:rsidR="00F63E7D" w:rsidRPr="009B62E2">
        <w:t xml:space="preserve">protokołu DALI. </w:t>
      </w:r>
      <w:r w:rsidR="0067301C" w:rsidRPr="009B62E2">
        <w:t>Stopień ochrony IP 66, kamery wykonane w II klasie izolacji</w:t>
      </w:r>
      <w:r w:rsidR="00657518">
        <w:t xml:space="preserve"> i klasie wytrzymałości IK08 np. Philips </w:t>
      </w:r>
      <w:proofErr w:type="spellStart"/>
      <w:r w:rsidR="00657518">
        <w:t>Lumimotion</w:t>
      </w:r>
      <w:proofErr w:type="spellEnd"/>
      <w:r w:rsidR="00657518">
        <w:t xml:space="preserve"> </w:t>
      </w:r>
      <w:r w:rsidR="00657518" w:rsidRPr="00657518">
        <w:t>EPC300</w:t>
      </w:r>
      <w:r w:rsidR="00657518">
        <w:t>.</w:t>
      </w:r>
    </w:p>
    <w:p w:rsidR="00A81F02" w:rsidRPr="009B62E2" w:rsidRDefault="00A81F02" w:rsidP="00A81F02">
      <w:pPr>
        <w:pStyle w:val="Nagwek1"/>
      </w:pPr>
      <w:r w:rsidRPr="009B62E2">
        <w:t>2.</w:t>
      </w:r>
      <w:r w:rsidR="00F63E7D" w:rsidRPr="009B62E2">
        <w:rPr>
          <w:lang w:val="pl-PL"/>
        </w:rPr>
        <w:t>9</w:t>
      </w:r>
      <w:r w:rsidRPr="009B62E2">
        <w:t>. Zasilanie projektowanego oświetlenia</w:t>
      </w:r>
      <w:r w:rsidR="004B5BDC" w:rsidRPr="009B62E2">
        <w:rPr>
          <w:lang w:val="pl-PL"/>
        </w:rPr>
        <w:t>.</w:t>
      </w:r>
      <w:r w:rsidRPr="009B62E2">
        <w:t xml:space="preserve"> </w:t>
      </w:r>
    </w:p>
    <w:p w:rsidR="0029600A" w:rsidRPr="009B62E2" w:rsidRDefault="00A81F02" w:rsidP="006F064B">
      <w:r w:rsidRPr="009B62E2">
        <w:tab/>
      </w:r>
      <w:r w:rsidR="00F63E7D" w:rsidRPr="009B62E2">
        <w:t>Oprawy oświetleniowe będą zasilone poprzez system wykorzystujący</w:t>
      </w:r>
      <w:r w:rsidR="0029600A" w:rsidRPr="009B62E2">
        <w:t>:</w:t>
      </w:r>
    </w:p>
    <w:p w:rsidR="001F0772" w:rsidRPr="009B62E2" w:rsidRDefault="001F0772" w:rsidP="006F064B">
      <w:r w:rsidRPr="009B62E2">
        <w:t>- zegar astronomiczny dla załączania oświetlenia,</w:t>
      </w:r>
    </w:p>
    <w:p w:rsidR="0029600A" w:rsidRPr="009B62E2" w:rsidRDefault="0029600A" w:rsidP="006F064B">
      <w:r w:rsidRPr="009B62E2">
        <w:t>- dwa moduły</w:t>
      </w:r>
      <w:r w:rsidR="00F63E7D" w:rsidRPr="009B62E2">
        <w:t xml:space="preserve"> fotowoltaiczne</w:t>
      </w:r>
      <w:r w:rsidRPr="009B62E2">
        <w:t xml:space="preserve"> o mocy minimalnej 260</w:t>
      </w:r>
      <w:r w:rsidR="00D55F0C">
        <w:t xml:space="preserve"> </w:t>
      </w:r>
      <w:r w:rsidRPr="009B62E2">
        <w:t>W</w:t>
      </w:r>
      <w:r w:rsidR="00F63E7D" w:rsidRPr="009B62E2">
        <w:t xml:space="preserve">, </w:t>
      </w:r>
    </w:p>
    <w:p w:rsidR="0029600A" w:rsidRPr="009B62E2" w:rsidRDefault="0029600A" w:rsidP="006F064B">
      <w:r w:rsidRPr="009B62E2">
        <w:t>- turbina wiatrowa montowana na szczycie słupa na wysokości 8 m o mocy znamionowej 600 W z automatycznym dopasowaniem do kierunku wiatru</w:t>
      </w:r>
      <w:r w:rsidR="002C5825" w:rsidRPr="009B62E2">
        <w:t xml:space="preserve"> i regulatorem napięcia</w:t>
      </w:r>
      <w:r w:rsidRPr="009B62E2">
        <w:t>,</w:t>
      </w:r>
    </w:p>
    <w:p w:rsidR="0029600A" w:rsidRPr="009B62E2" w:rsidRDefault="0029600A" w:rsidP="006F064B">
      <w:r w:rsidRPr="009B62E2">
        <w:t>- dwa akumulatory żelowe</w:t>
      </w:r>
      <w:r w:rsidR="00CC3364" w:rsidRPr="009B62E2">
        <w:t xml:space="preserve"> o pojemności 200 Ah każdy</w:t>
      </w:r>
      <w:r w:rsidR="002C5825" w:rsidRPr="009B62E2">
        <w:t xml:space="preserve"> 12 V łączone szeregowo</w:t>
      </w:r>
      <w:r w:rsidR="00CC3364" w:rsidRPr="009B62E2">
        <w:t>,</w:t>
      </w:r>
    </w:p>
    <w:p w:rsidR="0029600A" w:rsidRPr="009B62E2" w:rsidRDefault="000C6564" w:rsidP="006F064B">
      <w:r w:rsidRPr="009B62E2">
        <w:t xml:space="preserve">- przetwornica napięcia </w:t>
      </w:r>
      <w:r w:rsidR="00D55F0C">
        <w:t>z regulatorem</w:t>
      </w:r>
      <w:r w:rsidRPr="009B62E2">
        <w:t xml:space="preserve"> współpracująca z akumulatorami, modułami fotowoltaicznymi, turbiną wiatrową oraz siecią zasilającą 230</w:t>
      </w:r>
      <w:r w:rsidR="00D55F0C">
        <w:t xml:space="preserve"> </w:t>
      </w:r>
      <w:r w:rsidRPr="009B62E2">
        <w:t xml:space="preserve">V z wyjściowym napięciem </w:t>
      </w:r>
      <w:r w:rsidR="00D55F0C">
        <w:t xml:space="preserve">zmiennym </w:t>
      </w:r>
      <w:r w:rsidRPr="009B62E2">
        <w:t>dla urządzeń oświetleniowych 230</w:t>
      </w:r>
      <w:r w:rsidR="00D55F0C">
        <w:t xml:space="preserve"> </w:t>
      </w:r>
      <w:r w:rsidRPr="009B62E2">
        <w:t>V.</w:t>
      </w:r>
    </w:p>
    <w:p w:rsidR="006D0A20" w:rsidRDefault="000C6564" w:rsidP="00CC3364">
      <w:r w:rsidRPr="009B62E2">
        <w:tab/>
      </w:r>
      <w:r w:rsidR="0029600A" w:rsidRPr="009B62E2">
        <w:t xml:space="preserve">W przypadku wyczerpania się energii zgromadzonej w akumulatorach nastąpi przełączenie zasilania </w:t>
      </w:r>
      <w:r w:rsidRPr="009B62E2">
        <w:t>na</w:t>
      </w:r>
      <w:r w:rsidR="0029600A" w:rsidRPr="009B62E2">
        <w:t xml:space="preserve"> sie</w:t>
      </w:r>
      <w:r w:rsidRPr="009B62E2">
        <w:t>ć</w:t>
      </w:r>
      <w:r w:rsidR="0029600A" w:rsidRPr="009B62E2">
        <w:t xml:space="preserve"> oświetleniow</w:t>
      </w:r>
      <w:r w:rsidRPr="009B62E2">
        <w:t>ą</w:t>
      </w:r>
      <w:r w:rsidR="0029600A" w:rsidRPr="009B62E2">
        <w:t>.</w:t>
      </w:r>
      <w:r w:rsidRPr="009B62E2">
        <w:t xml:space="preserve"> </w:t>
      </w:r>
    </w:p>
    <w:p w:rsidR="00F63E7D" w:rsidRPr="009B62E2" w:rsidRDefault="00CC3364" w:rsidP="006D0A20">
      <w:pPr>
        <w:ind w:firstLine="708"/>
      </w:pPr>
      <w:r w:rsidRPr="009B62E2">
        <w:t xml:space="preserve">Załączanie oświetlenia przejścia dla pieszych </w:t>
      </w:r>
      <w:r w:rsidR="006D0A20">
        <w:t xml:space="preserve">w porze od zmierzchu do świtu, </w:t>
      </w:r>
      <w:r w:rsidRPr="009B62E2">
        <w:t xml:space="preserve">realizowane jest poprzez zegar astronomiczny sterujący stycznikiem małogabarytowym. </w:t>
      </w:r>
      <w:r w:rsidR="000C6564" w:rsidRPr="009B62E2">
        <w:t>System dodatkowo wyposażony w przełącznik obejścia (bypass) umożliwiający bezpośrednie zasilenie opraw z sieci oświetleniowej.</w:t>
      </w:r>
    </w:p>
    <w:p w:rsidR="000C6564" w:rsidRPr="009B62E2" w:rsidRDefault="0029600A" w:rsidP="006F064B">
      <w:r w:rsidRPr="009B62E2">
        <w:tab/>
      </w:r>
      <w:r w:rsidR="000C6564" w:rsidRPr="009B62E2">
        <w:t xml:space="preserve">Moduły fotowoltaiczne umieszczone na słupie nr 1/1 na wysokości około 6 m, a na szczycie słupa umieszczona turbina wiatrowa na wysokości </w:t>
      </w:r>
      <w:r w:rsidR="002C5825" w:rsidRPr="009B62E2">
        <w:t xml:space="preserve">około </w:t>
      </w:r>
      <w:r w:rsidR="006D0A20">
        <w:t>8</w:t>
      </w:r>
      <w:r w:rsidR="000C6564" w:rsidRPr="009B62E2">
        <w:t xml:space="preserve"> m.</w:t>
      </w:r>
    </w:p>
    <w:p w:rsidR="000C6564" w:rsidRPr="009B62E2" w:rsidRDefault="000C6564" w:rsidP="006F064B">
      <w:r w:rsidRPr="009B62E2">
        <w:tab/>
        <w:t xml:space="preserve">Przetwornica </w:t>
      </w:r>
      <w:r w:rsidR="002C5825" w:rsidRPr="009B62E2">
        <w:t>i regulator napięcia u</w:t>
      </w:r>
      <w:r w:rsidRPr="009B62E2">
        <w:t>mieszczon</w:t>
      </w:r>
      <w:r w:rsidR="002C5825" w:rsidRPr="009B62E2">
        <w:t>e</w:t>
      </w:r>
      <w:r w:rsidRPr="009B62E2">
        <w:t xml:space="preserve"> w skrzynce typu ZK-1 obok słupa. Akumulatory należy zakopać w obudowie szczelnej IP 6</w:t>
      </w:r>
      <w:r w:rsidR="00D55F0C">
        <w:t>7</w:t>
      </w:r>
      <w:r w:rsidRPr="009B62E2">
        <w:t xml:space="preserve"> na głębokość </w:t>
      </w:r>
      <w:r w:rsidR="00DE580E">
        <w:t xml:space="preserve">górnej pokrywy </w:t>
      </w:r>
      <w:r w:rsidRPr="009B62E2">
        <w:t>1,0 m. Dla odprowadzenia oparów z akumulatorów wprowadzić rurkę z obudowy do słupa.</w:t>
      </w:r>
    </w:p>
    <w:p w:rsidR="00A81F02" w:rsidRPr="009B62E2" w:rsidRDefault="00A81F02" w:rsidP="00A81F02">
      <w:pPr>
        <w:pStyle w:val="Nagwek1"/>
      </w:pPr>
      <w:r w:rsidRPr="009B62E2">
        <w:t>2.</w:t>
      </w:r>
      <w:r w:rsidR="00C412DA" w:rsidRPr="009B62E2">
        <w:rPr>
          <w:lang w:val="pl-PL"/>
        </w:rPr>
        <w:t>10</w:t>
      </w:r>
      <w:r w:rsidRPr="009B62E2">
        <w:t xml:space="preserve">. Zabezpieczenia. </w:t>
      </w:r>
    </w:p>
    <w:p w:rsidR="00A81F02" w:rsidRPr="009B62E2" w:rsidRDefault="00A81F02" w:rsidP="00A81F02">
      <w:r w:rsidRPr="009B62E2">
        <w:tab/>
        <w:t>Jako zabezpieczenie opraw stosuje się wkładki DO1-gG-</w:t>
      </w:r>
      <w:r w:rsidR="002C5825" w:rsidRPr="009B62E2">
        <w:t>4</w:t>
      </w:r>
      <w:r w:rsidRPr="009B62E2">
        <w:t xml:space="preserve"> A</w:t>
      </w:r>
      <w:r w:rsidR="002C5825" w:rsidRPr="009B62E2">
        <w:t xml:space="preserve"> w tabliczkach słupowych</w:t>
      </w:r>
      <w:r w:rsidRPr="009B62E2">
        <w:t>.</w:t>
      </w:r>
    </w:p>
    <w:p w:rsidR="002C5825" w:rsidRPr="009B62E2" w:rsidRDefault="002C5825" w:rsidP="002C5825">
      <w:r w:rsidRPr="009B62E2">
        <w:tab/>
        <w:t>Jako zabezpieczenie obwodu oświetleniowego stosuje się wkładki DO1-gG-6 A.</w:t>
      </w:r>
    </w:p>
    <w:p w:rsidR="00A81F02" w:rsidRPr="009B62E2" w:rsidRDefault="00A81F02" w:rsidP="00A81F02">
      <w:r w:rsidRPr="009B62E2">
        <w:tab/>
        <w:t xml:space="preserve">Jako zabezpieczenie </w:t>
      </w:r>
      <w:r w:rsidR="00CC3364" w:rsidRPr="009B62E2">
        <w:t>zasilania</w:t>
      </w:r>
      <w:r w:rsidRPr="009B62E2">
        <w:t xml:space="preserve"> stosuje się wkładki DO</w:t>
      </w:r>
      <w:r w:rsidR="002B7A0E" w:rsidRPr="009B62E2">
        <w:t>2</w:t>
      </w:r>
      <w:r w:rsidRPr="009B62E2">
        <w:t>-gG-</w:t>
      </w:r>
      <w:r w:rsidR="00CC3364" w:rsidRPr="009B62E2">
        <w:t>10</w:t>
      </w:r>
      <w:r w:rsidRPr="009B62E2">
        <w:t xml:space="preserve"> A.</w:t>
      </w:r>
    </w:p>
    <w:p w:rsidR="00A81F02" w:rsidRPr="009B62E2" w:rsidRDefault="00A81F02" w:rsidP="00A81F02">
      <w:pPr>
        <w:pStyle w:val="Nagwek1"/>
        <w:rPr>
          <w:lang w:val="pl-PL"/>
        </w:rPr>
      </w:pPr>
      <w:r w:rsidRPr="009B62E2">
        <w:t>2.</w:t>
      </w:r>
      <w:r w:rsidR="00C412DA" w:rsidRPr="009B62E2">
        <w:rPr>
          <w:lang w:val="pl-PL"/>
        </w:rPr>
        <w:t>11</w:t>
      </w:r>
      <w:r w:rsidR="00E765A1" w:rsidRPr="009B62E2">
        <w:t>. Ochrona od porażeń</w:t>
      </w:r>
      <w:r w:rsidR="00E765A1" w:rsidRPr="009B62E2">
        <w:rPr>
          <w:lang w:val="pl-PL"/>
        </w:rPr>
        <w:t>.</w:t>
      </w:r>
    </w:p>
    <w:p w:rsidR="00A81F02" w:rsidRPr="009B62E2" w:rsidRDefault="00A81F02" w:rsidP="00217722">
      <w:pPr>
        <w:ind w:firstLine="708"/>
      </w:pPr>
      <w:r w:rsidRPr="009B62E2">
        <w:t>Jako dodatkowy system ochrony od porażeń elektrycznych zaprojektowano samoczynne wyłączenie zasilania w układzie sieci TN-C</w:t>
      </w:r>
      <w:r w:rsidR="00B13615" w:rsidRPr="009B62E2">
        <w:t xml:space="preserve"> oraz II klasa ochronności dla opraw</w:t>
      </w:r>
      <w:r w:rsidR="00D230AF" w:rsidRPr="009B62E2">
        <w:t xml:space="preserve"> oświetleniowych</w:t>
      </w:r>
      <w:r w:rsidR="00217722" w:rsidRPr="009B62E2">
        <w:t>.</w:t>
      </w:r>
    </w:p>
    <w:p w:rsidR="00A81F02" w:rsidRPr="009B62E2" w:rsidRDefault="006F0F93" w:rsidP="00A81F02">
      <w:pPr>
        <w:pStyle w:val="Nagwek1"/>
      </w:pPr>
      <w:r w:rsidRPr="009B62E2">
        <w:rPr>
          <w:lang w:val="pl-PL"/>
        </w:rPr>
        <w:lastRenderedPageBreak/>
        <w:t>2.1</w:t>
      </w:r>
      <w:r w:rsidR="00DE580E">
        <w:rPr>
          <w:lang w:val="pl-PL"/>
        </w:rPr>
        <w:t>2</w:t>
      </w:r>
      <w:r w:rsidRPr="009B62E2">
        <w:rPr>
          <w:lang w:val="pl-PL"/>
        </w:rPr>
        <w:t xml:space="preserve">. </w:t>
      </w:r>
      <w:r w:rsidR="00A81F02" w:rsidRPr="009B62E2">
        <w:t>Uwagi końcowe.</w:t>
      </w:r>
    </w:p>
    <w:p w:rsidR="00B13615" w:rsidRPr="009B62E2" w:rsidRDefault="00A81F02" w:rsidP="00A81F02">
      <w:r w:rsidRPr="009B62E2">
        <w:tab/>
        <w:t>Całość robót wykonać zgodnie z niniejszym projektem z zachowaniem szczególnej staranności wykonywanych praz oraz z obowiązującymi przepisami i normami, a w szczególności z warunkami technicznymi wykonania i odbioru robót budowlano-montażowych tom V „Instalacje elektryczne</w:t>
      </w:r>
      <w:r w:rsidR="00094557" w:rsidRPr="009B62E2">
        <w:t>”.</w:t>
      </w:r>
      <w:r w:rsidRPr="009B62E2">
        <w:t xml:space="preserve"> </w:t>
      </w:r>
    </w:p>
    <w:p w:rsidR="00A81F02" w:rsidRPr="009B62E2" w:rsidRDefault="00A81F02" w:rsidP="00B13615">
      <w:pPr>
        <w:ind w:firstLine="708"/>
      </w:pPr>
      <w:r w:rsidRPr="009B62E2">
        <w:t>Po zakończeniu prac</w:t>
      </w:r>
      <w:r w:rsidR="00432DFA" w:rsidRPr="009B62E2">
        <w:t>,</w:t>
      </w:r>
      <w:r w:rsidRPr="009B62E2">
        <w:t xml:space="preserve"> teren przywrócić do stanu pierwotnego.</w:t>
      </w:r>
    </w:p>
    <w:p w:rsidR="00432DFA" w:rsidRPr="009B62E2" w:rsidRDefault="00432DFA" w:rsidP="00432DFA">
      <w:pPr>
        <w:ind w:firstLine="708"/>
      </w:pPr>
      <w:r w:rsidRPr="009B62E2">
        <w:t xml:space="preserve">W czasie wykonywania prac w miejscach kolizji z istniejącymi sieciami zachować szczególną ostrożność – prace ziemne wykonywać ręcznie i stosować się do uzgodnień właścicieli sieci. </w:t>
      </w:r>
    </w:p>
    <w:p w:rsidR="00432DFA" w:rsidRPr="009B62E2" w:rsidRDefault="00432DFA" w:rsidP="00432DFA">
      <w:pPr>
        <w:ind w:firstLine="708"/>
        <w:rPr>
          <w:spacing w:val="-1"/>
        </w:rPr>
      </w:pPr>
      <w:r w:rsidRPr="009B62E2">
        <w:rPr>
          <w:spacing w:val="-1"/>
        </w:rPr>
        <w:t>Przed przystąpieniem do robót ziemnych, w miejscach zbliżeń do istniejącego uzbrojenia technicznego wykonać przekopy próbne w celu jego szczegółowej lokalizacji i na podstawie rzeczywistej lokalizacji ułożyć projektowany kabel zachowując przepisowy dystans.</w:t>
      </w:r>
    </w:p>
    <w:p w:rsidR="00A81F02" w:rsidRPr="009B62E2" w:rsidRDefault="00A81F02" w:rsidP="00A81F02">
      <w:pPr>
        <w:ind w:firstLine="708"/>
        <w:rPr>
          <w:b/>
        </w:rPr>
      </w:pPr>
      <w:r w:rsidRPr="009B62E2">
        <w:t>Napotkane, podczas wykonywania robót, urządzenia podziemne traktować jako czynne i zachować szczególną ostrożność przy zbliżeniach i skrzyżowaniach.</w:t>
      </w:r>
      <w:r w:rsidRPr="009B62E2">
        <w:rPr>
          <w:b/>
        </w:rPr>
        <w:t xml:space="preserve"> </w:t>
      </w:r>
    </w:p>
    <w:p w:rsidR="00B13615" w:rsidRPr="009B62E2" w:rsidRDefault="00B13615" w:rsidP="004934E2">
      <w:pPr>
        <w:ind w:firstLine="708"/>
      </w:pPr>
      <w:r w:rsidRPr="009B62E2">
        <w:rPr>
          <w:spacing w:val="-1"/>
        </w:rPr>
        <w:t>Prace zanikowe podlegają zgłoszeniu i odbiorowi przez Inwestora.</w:t>
      </w:r>
    </w:p>
    <w:p w:rsidR="00A81F02" w:rsidRPr="009B62E2" w:rsidRDefault="00A81F02" w:rsidP="00A81F02">
      <w:r w:rsidRPr="009B62E2">
        <w:rPr>
          <w:b/>
        </w:rPr>
        <w:tab/>
      </w:r>
      <w:r w:rsidRPr="009B62E2">
        <w:t xml:space="preserve">Ewentualne zmiany zaistniałe w trakcie realizacji projektu należy uzgodnić z projektantem i Inwestorem. </w:t>
      </w:r>
    </w:p>
    <w:p w:rsidR="00A81F02" w:rsidRPr="009B62E2" w:rsidRDefault="00A81F02" w:rsidP="00A81F02">
      <w:pPr>
        <w:rPr>
          <w:szCs w:val="20"/>
        </w:rPr>
      </w:pPr>
      <w:r w:rsidRPr="009B62E2">
        <w:rPr>
          <w:bCs/>
          <w:iCs/>
        </w:rPr>
        <w:tab/>
      </w:r>
      <w:r w:rsidRPr="009B62E2">
        <w:rPr>
          <w:szCs w:val="20"/>
        </w:rPr>
        <w:t xml:space="preserve">Dopuszcza się zastosowanie urządzeń, aparatów i osprzętu elektrycznego dowolnego producenta równorzędnych </w:t>
      </w:r>
      <w:r w:rsidR="004934E2" w:rsidRPr="009B62E2">
        <w:rPr>
          <w:szCs w:val="20"/>
        </w:rPr>
        <w:t xml:space="preserve">lub lepszych </w:t>
      </w:r>
      <w:r w:rsidRPr="009B62E2">
        <w:rPr>
          <w:szCs w:val="20"/>
        </w:rPr>
        <w:t xml:space="preserve">pod względem parametrów technicznych. </w:t>
      </w:r>
    </w:p>
    <w:p w:rsidR="00C334EC" w:rsidRPr="009B62E2" w:rsidRDefault="00C334EC" w:rsidP="00A81F02">
      <w:pPr>
        <w:rPr>
          <w:szCs w:val="20"/>
        </w:rPr>
      </w:pPr>
      <w:r w:rsidRPr="009B62E2">
        <w:rPr>
          <w:szCs w:val="20"/>
        </w:rPr>
        <w:tab/>
        <w:t>Wszystkie gwinty i zamki przesmarować wazeliną techniczną przed skręceniem.</w:t>
      </w:r>
    </w:p>
    <w:p w:rsidR="00A81F02" w:rsidRPr="009B62E2" w:rsidRDefault="00A81F02" w:rsidP="00A81F02">
      <w:r w:rsidRPr="009B62E2">
        <w:rPr>
          <w:bCs/>
          <w:iCs/>
        </w:rPr>
        <w:tab/>
      </w:r>
      <w:r w:rsidRPr="009B62E2">
        <w:t xml:space="preserve">Do odbioru końcowego Wykonawca winien przedstawić </w:t>
      </w:r>
      <w:r w:rsidR="00C334EC" w:rsidRPr="009B62E2">
        <w:t>protokoły</w:t>
      </w:r>
      <w:r w:rsidRPr="009B62E2">
        <w:t xml:space="preserve"> badań i pomiarów oraz dokumentację powykonawczą zgod</w:t>
      </w:r>
      <w:r w:rsidR="00C334EC" w:rsidRPr="009B62E2">
        <w:t>nie z obowiązującymi przepisami.</w:t>
      </w:r>
    </w:p>
    <w:p w:rsidR="00A81F02" w:rsidRPr="009B62E2" w:rsidRDefault="00A81F02" w:rsidP="00A81F02">
      <w:pPr>
        <w:rPr>
          <w:szCs w:val="20"/>
        </w:rPr>
      </w:pPr>
      <w:r w:rsidRPr="009B62E2">
        <w:rPr>
          <w:szCs w:val="20"/>
        </w:rPr>
        <w:tab/>
        <w:t>Uzyskanie zgody na zajęcie pasa drogowego należy do wykonawcy robót</w:t>
      </w:r>
      <w:r w:rsidR="004934E2" w:rsidRPr="009B62E2">
        <w:rPr>
          <w:szCs w:val="20"/>
        </w:rPr>
        <w:t>.</w:t>
      </w:r>
    </w:p>
    <w:p w:rsidR="00A81F02" w:rsidRPr="009B62E2" w:rsidRDefault="00A81F02" w:rsidP="00A81F02">
      <w:pPr>
        <w:rPr>
          <w:szCs w:val="20"/>
        </w:rPr>
      </w:pPr>
      <w:r w:rsidRPr="009B62E2">
        <w:rPr>
          <w:szCs w:val="20"/>
        </w:rPr>
        <w:tab/>
        <w:t xml:space="preserve">Po wykonaniu robót należy dokonać pomiaru stanu izolacji, oporności uziemień i sprawdzić skuteczność ochrony od porażeń, wyniki pomiarów potwierdzić protokołami, które należy przekazać </w:t>
      </w:r>
      <w:r w:rsidR="004934E2" w:rsidRPr="009B62E2">
        <w:rPr>
          <w:szCs w:val="20"/>
        </w:rPr>
        <w:t>Inwestorowi</w:t>
      </w:r>
      <w:r w:rsidRPr="009B62E2">
        <w:rPr>
          <w:szCs w:val="20"/>
        </w:rPr>
        <w:t>.</w:t>
      </w:r>
    </w:p>
    <w:p w:rsidR="00A81F02" w:rsidRPr="009B62E2" w:rsidRDefault="00A81F02" w:rsidP="00A81F02">
      <w:pPr>
        <w:rPr>
          <w:szCs w:val="20"/>
        </w:rPr>
      </w:pPr>
      <w:r w:rsidRPr="009B62E2">
        <w:rPr>
          <w:szCs w:val="20"/>
        </w:rPr>
        <w:tab/>
        <w:t xml:space="preserve">Wykonawca ma bezwzględny obowiązek zapoznania się z uwagami i treścią uzgodnień zawartych w dokumentacji i skrupulatnego przestrzegania </w:t>
      </w:r>
      <w:r w:rsidR="004934E2" w:rsidRPr="009B62E2">
        <w:rPr>
          <w:szCs w:val="20"/>
        </w:rPr>
        <w:t>tych</w:t>
      </w:r>
      <w:r w:rsidRPr="009B62E2">
        <w:rPr>
          <w:szCs w:val="20"/>
        </w:rPr>
        <w:t xml:space="preserve"> zapisów.</w:t>
      </w:r>
    </w:p>
    <w:p w:rsidR="00A81F02" w:rsidRPr="009B62E2" w:rsidRDefault="00A81F02" w:rsidP="00A81F02">
      <w:pPr>
        <w:rPr>
          <w:szCs w:val="20"/>
        </w:rPr>
      </w:pPr>
      <w:r w:rsidRPr="009B62E2">
        <w:rPr>
          <w:szCs w:val="20"/>
        </w:rPr>
        <w:tab/>
        <w:t>W egzemplarzu dokumentacji technicznej, który kompletny i zaktualizowany, po zakończeniu budowy wykonawca zobowiązany jest przekazać inwestorowi.</w:t>
      </w:r>
    </w:p>
    <w:p w:rsidR="00D02441" w:rsidRPr="009B62E2" w:rsidRDefault="00D02441">
      <w:pPr>
        <w:spacing w:before="0" w:after="200" w:line="276" w:lineRule="auto"/>
        <w:contextualSpacing w:val="0"/>
        <w:jc w:val="left"/>
      </w:pPr>
      <w:r w:rsidRPr="009B62E2">
        <w:br w:type="page"/>
      </w:r>
    </w:p>
    <w:p w:rsidR="00D02441" w:rsidRPr="009B62E2" w:rsidRDefault="00D02441">
      <w:pPr>
        <w:spacing w:before="0" w:after="200" w:line="276" w:lineRule="auto"/>
        <w:contextualSpacing w:val="0"/>
        <w:jc w:val="left"/>
        <w:sectPr w:rsidR="00D02441" w:rsidRPr="009B62E2" w:rsidSect="00A631A2">
          <w:footerReference w:type="default" r:id="rId17"/>
          <w:pgSz w:w="11906" w:h="16838"/>
          <w:pgMar w:top="1417" w:right="1417" w:bottom="1417" w:left="1417" w:header="708" w:footer="708" w:gutter="0"/>
          <w:pgNumType w:start="5"/>
          <w:cols w:space="708"/>
          <w:docGrid w:linePitch="360"/>
        </w:sectPr>
      </w:pPr>
    </w:p>
    <w:p w:rsidR="009B2362" w:rsidRPr="009B62E2" w:rsidRDefault="00380221" w:rsidP="00AD16C5">
      <w:pPr>
        <w:pStyle w:val="Nagwek1"/>
        <w:rPr>
          <w:lang w:val="pl-PL"/>
        </w:rPr>
      </w:pPr>
      <w:r w:rsidRPr="009B62E2">
        <w:rPr>
          <w:lang w:val="pl-PL"/>
        </w:rPr>
        <w:lastRenderedPageBreak/>
        <w:t>3</w:t>
      </w:r>
      <w:r w:rsidR="009B2362" w:rsidRPr="009B62E2">
        <w:t>.</w:t>
      </w:r>
      <w:r w:rsidR="00AD16C5" w:rsidRPr="009B62E2">
        <w:rPr>
          <w:lang w:val="pl-PL"/>
        </w:rPr>
        <w:t xml:space="preserve"> Obliczenia techniczne.</w:t>
      </w:r>
    </w:p>
    <w:p w:rsidR="00AD16C5" w:rsidRPr="009B62E2" w:rsidRDefault="00380221" w:rsidP="00AD16C5">
      <w:pPr>
        <w:pStyle w:val="Nagwek1"/>
        <w:rPr>
          <w:lang w:val="pl-PL"/>
        </w:rPr>
      </w:pPr>
      <w:r w:rsidRPr="009B62E2">
        <w:t>3</w:t>
      </w:r>
      <w:r w:rsidR="009B2362" w:rsidRPr="009B62E2">
        <w:t xml:space="preserve">.1. </w:t>
      </w:r>
      <w:r w:rsidR="00AD16C5" w:rsidRPr="009B62E2">
        <w:t>Wartość mocy zainstalowanej</w:t>
      </w:r>
      <w:r w:rsidR="00AD16C5" w:rsidRPr="009B62E2">
        <w:rPr>
          <w:lang w:val="pl-PL"/>
        </w:rPr>
        <w:t>.</w:t>
      </w:r>
    </w:p>
    <w:p w:rsidR="009B2362" w:rsidRPr="009B62E2" w:rsidRDefault="009B2362" w:rsidP="009B2362">
      <w:r w:rsidRPr="009B62E2">
        <w:t>Moc z</w:t>
      </w:r>
      <w:r w:rsidR="00AE4AD9" w:rsidRPr="009B62E2">
        <w:t xml:space="preserve">ainstalowana dla </w:t>
      </w:r>
      <w:r w:rsidRPr="009B62E2">
        <w:t>szafki oświetleniowej do którego przyłączone jest oświetlenie wynosi</w:t>
      </w:r>
      <w:r w:rsidR="00380221" w:rsidRPr="009B62E2">
        <w:t>:</w:t>
      </w:r>
    </w:p>
    <w:p w:rsidR="009B2362" w:rsidRPr="009B62E2" w:rsidRDefault="009B2362" w:rsidP="009B2362">
      <w:r w:rsidRPr="009B62E2">
        <w:tab/>
        <w:t xml:space="preserve">P </w:t>
      </w:r>
      <w:proofErr w:type="spellStart"/>
      <w:r w:rsidRPr="009B62E2">
        <w:rPr>
          <w:vertAlign w:val="subscript"/>
        </w:rPr>
        <w:t>całk</w:t>
      </w:r>
      <w:proofErr w:type="spellEnd"/>
      <w:r w:rsidRPr="009B62E2">
        <w:t xml:space="preserve">. = </w:t>
      </w:r>
      <w:r w:rsidR="002D1B8D" w:rsidRPr="009B62E2">
        <w:t>2</w:t>
      </w:r>
      <w:r w:rsidR="00AE4AD9" w:rsidRPr="009B62E2">
        <w:t>x0,0</w:t>
      </w:r>
      <w:r w:rsidR="002C5825" w:rsidRPr="009B62E2">
        <w:t>80</w:t>
      </w:r>
      <w:r w:rsidR="002A79C0" w:rsidRPr="009B62E2">
        <w:t xml:space="preserve"> </w:t>
      </w:r>
      <w:r w:rsidR="00AE4AD9" w:rsidRPr="009B62E2">
        <w:t>= 0,</w:t>
      </w:r>
      <w:r w:rsidR="002C5825" w:rsidRPr="009B62E2">
        <w:t>160</w:t>
      </w:r>
      <w:r w:rsidRPr="009B62E2">
        <w:t xml:space="preserve"> kW</w:t>
      </w:r>
    </w:p>
    <w:p w:rsidR="009B2362" w:rsidRPr="009B62E2" w:rsidRDefault="00380221" w:rsidP="00AD16C5">
      <w:pPr>
        <w:pStyle w:val="Nagwek1"/>
      </w:pPr>
      <w:r w:rsidRPr="009B62E2">
        <w:t>3</w:t>
      </w:r>
      <w:r w:rsidR="009B2362" w:rsidRPr="009B62E2">
        <w:t xml:space="preserve">.2. Dobór zabezpieczeń. </w:t>
      </w:r>
    </w:p>
    <w:p w:rsidR="009B2362" w:rsidRPr="009B62E2" w:rsidRDefault="009B2362" w:rsidP="009B2362">
      <w:r w:rsidRPr="009B62E2">
        <w:t>Zabezpieczenie obwodu musi spełniać warunki:</w:t>
      </w:r>
    </w:p>
    <w:p w:rsidR="009B2362" w:rsidRPr="009B62E2" w:rsidRDefault="009B2362" w:rsidP="009B2362">
      <w:r w:rsidRPr="009B62E2"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18" o:title=""/>
          </v:shape>
          <o:OLEObject Type="Embed" ProgID="Equation.3" ShapeID="_x0000_i1025" DrawAspect="Content" ObjectID="_1494747037" r:id="rId19"/>
        </w:object>
      </w:r>
    </w:p>
    <w:p w:rsidR="009B2362" w:rsidRPr="009B62E2" w:rsidRDefault="009B2362" w:rsidP="009B2362">
      <w:r w:rsidRPr="009B62E2">
        <w:object w:dxaOrig="1780" w:dyaOrig="360">
          <v:shape id="_x0000_i1026" type="#_x0000_t75" style="width:89.25pt;height:18pt" o:ole="">
            <v:imagedata r:id="rId20" o:title=""/>
          </v:shape>
          <o:OLEObject Type="Embed" ProgID="Equation.3" ShapeID="_x0000_i1026" DrawAspect="Content" ObjectID="_1494747038" r:id="rId21"/>
        </w:object>
      </w:r>
    </w:p>
    <w:p w:rsidR="009B2362" w:rsidRPr="009B62E2" w:rsidRDefault="009B2362" w:rsidP="009B2362">
      <w:r w:rsidRPr="009B62E2">
        <w:t>Gdzie:</w:t>
      </w:r>
    </w:p>
    <w:p w:rsidR="009B2362" w:rsidRPr="009B62E2" w:rsidRDefault="009B2362" w:rsidP="009B2362">
      <w:r w:rsidRPr="009B62E2">
        <w:t>I</w:t>
      </w:r>
      <w:r w:rsidRPr="009B62E2">
        <w:rPr>
          <w:vertAlign w:val="subscript"/>
        </w:rPr>
        <w:t>B</w:t>
      </w:r>
      <w:r w:rsidRPr="009B62E2">
        <w:t xml:space="preserve"> – prąd obliczeniowy</w:t>
      </w:r>
    </w:p>
    <w:p w:rsidR="009B2362" w:rsidRPr="009B62E2" w:rsidRDefault="009B2362" w:rsidP="009B2362">
      <w:proofErr w:type="spellStart"/>
      <w:r w:rsidRPr="009B62E2">
        <w:t>I</w:t>
      </w:r>
      <w:r w:rsidRPr="009B62E2">
        <w:rPr>
          <w:vertAlign w:val="subscript"/>
        </w:rPr>
        <w:t>nb</w:t>
      </w:r>
      <w:proofErr w:type="spellEnd"/>
      <w:r w:rsidRPr="009B62E2">
        <w:t xml:space="preserve"> – prąd znamionowy wkładki zabezpieczenia obwodu</w:t>
      </w:r>
    </w:p>
    <w:p w:rsidR="009B2362" w:rsidRPr="009B62E2" w:rsidRDefault="009B2362" w:rsidP="009B2362">
      <w:proofErr w:type="spellStart"/>
      <w:r w:rsidRPr="009B62E2">
        <w:t>I</w:t>
      </w:r>
      <w:r w:rsidRPr="009B62E2">
        <w:rPr>
          <w:vertAlign w:val="subscript"/>
        </w:rPr>
        <w:t>dd</w:t>
      </w:r>
      <w:proofErr w:type="spellEnd"/>
      <w:r w:rsidRPr="009B62E2">
        <w:t xml:space="preserve"> – długotrwały prąd obliczeniowy dla </w:t>
      </w:r>
      <w:r w:rsidR="00A30F5B" w:rsidRPr="009B62E2">
        <w:t>przewodu</w:t>
      </w:r>
      <w:r w:rsidRPr="009B62E2">
        <w:t xml:space="preserve"> </w:t>
      </w:r>
      <w:r w:rsidR="002C5825" w:rsidRPr="009B62E2">
        <w:t>YKY</w:t>
      </w:r>
      <w:r w:rsidRPr="009B62E2">
        <w:t xml:space="preserve"> </w:t>
      </w:r>
      <w:r w:rsidR="002C5825" w:rsidRPr="009B62E2">
        <w:t>3</w:t>
      </w:r>
      <w:r w:rsidRPr="009B62E2">
        <w:t>x</w:t>
      </w:r>
      <w:r w:rsidR="002C5825" w:rsidRPr="009B62E2">
        <w:t>6 A</w:t>
      </w:r>
      <w:r w:rsidRPr="009B62E2">
        <w:t xml:space="preserve"> </w:t>
      </w:r>
      <w:r w:rsidR="00B844DD" w:rsidRPr="009B62E2">
        <w:t xml:space="preserve">umieszczonego w powietrzu </w:t>
      </w:r>
      <w:r w:rsidRPr="009B62E2">
        <w:t xml:space="preserve">wynosi </w:t>
      </w:r>
      <w:r w:rsidR="005E435E" w:rsidRPr="009B62E2">
        <w:t>43</w:t>
      </w:r>
      <w:r w:rsidRPr="009B62E2">
        <w:t xml:space="preserve"> A.</w:t>
      </w:r>
    </w:p>
    <w:p w:rsidR="00AE4AD9" w:rsidRPr="009B62E2" w:rsidRDefault="00AE4AD9" w:rsidP="009B2362">
      <w:r w:rsidRPr="009B62E2">
        <w:t xml:space="preserve">P </w:t>
      </w:r>
      <w:proofErr w:type="spellStart"/>
      <w:r w:rsidRPr="009B62E2">
        <w:rPr>
          <w:vertAlign w:val="subscript"/>
        </w:rPr>
        <w:t>całk</w:t>
      </w:r>
      <w:proofErr w:type="spellEnd"/>
      <w:r w:rsidRPr="009B62E2">
        <w:t xml:space="preserve">. = </w:t>
      </w:r>
      <w:r w:rsidR="005E435E" w:rsidRPr="009B62E2">
        <w:t>160</w:t>
      </w:r>
      <w:r w:rsidRPr="009B62E2">
        <w:t xml:space="preserve"> W dla </w:t>
      </w:r>
      <w:r w:rsidR="00A30F5B" w:rsidRPr="009B62E2">
        <w:t>obwodu 1</w:t>
      </w:r>
    </w:p>
    <w:p w:rsidR="009B2362" w:rsidRPr="009B62E2" w:rsidRDefault="009B2362" w:rsidP="009B2362">
      <w:r w:rsidRPr="009B62E2">
        <w:t xml:space="preserve"> </w:t>
      </w:r>
      <w:r w:rsidRPr="009B62E2">
        <w:tab/>
      </w:r>
      <w:r w:rsidRPr="009B62E2">
        <w:tab/>
      </w:r>
      <w:r w:rsidRPr="009B62E2">
        <w:tab/>
      </w:r>
      <w:r w:rsidR="005E435E" w:rsidRPr="009B62E2">
        <w:rPr>
          <w:position w:val="-28"/>
        </w:rPr>
        <w:object w:dxaOrig="3620" w:dyaOrig="660">
          <v:shape id="_x0000_i1027" type="#_x0000_t75" style="width:181.5pt;height:33pt" o:ole="">
            <v:imagedata r:id="rId22" o:title=""/>
          </v:shape>
          <o:OLEObject Type="Embed" ProgID="Equation.3" ShapeID="_x0000_i1027" DrawAspect="Content" ObjectID="_1494747039" r:id="rId23"/>
        </w:object>
      </w:r>
    </w:p>
    <w:p w:rsidR="009B2362" w:rsidRPr="009B62E2" w:rsidRDefault="006647FF" w:rsidP="009B2362">
      <w:r w:rsidRPr="009B62E2">
        <w:t>Prąd rozruchowy oprawy 105A/250 µs</w:t>
      </w:r>
    </w:p>
    <w:p w:rsidR="009B2362" w:rsidRPr="009B62E2" w:rsidRDefault="009B2362" w:rsidP="009B2362">
      <w:r w:rsidRPr="009B62E2">
        <w:t>Jako zabezpieczenie obwodu przyjęto DO</w:t>
      </w:r>
      <w:r w:rsidR="005E435E" w:rsidRPr="009B62E2">
        <w:t>1</w:t>
      </w:r>
      <w:r w:rsidRPr="009B62E2">
        <w:t>-</w:t>
      </w:r>
      <w:r w:rsidR="00C8641A" w:rsidRPr="009B62E2">
        <w:t>gG-</w:t>
      </w:r>
      <w:r w:rsidR="00A30F5B" w:rsidRPr="009B62E2">
        <w:t>6</w:t>
      </w:r>
      <w:r w:rsidRPr="009B62E2">
        <w:t xml:space="preserve"> A</w:t>
      </w:r>
    </w:p>
    <w:p w:rsidR="00F33198" w:rsidRDefault="00F33198" w:rsidP="00F33198">
      <w:pPr>
        <w:pStyle w:val="Nagwek1"/>
        <w:rPr>
          <w:lang w:val="pl-PL"/>
        </w:rPr>
      </w:pPr>
      <w:r w:rsidRPr="009B62E2">
        <w:t>3.</w:t>
      </w:r>
      <w:r>
        <w:rPr>
          <w:lang w:val="pl-PL"/>
        </w:rPr>
        <w:t>3</w:t>
      </w:r>
      <w:r w:rsidRPr="009B62E2">
        <w:t xml:space="preserve">. </w:t>
      </w:r>
      <w:r>
        <w:rPr>
          <w:lang w:val="pl-PL"/>
        </w:rPr>
        <w:t>Bilans energii</w:t>
      </w:r>
      <w:r w:rsidRPr="009B62E2">
        <w:t xml:space="preserve">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418"/>
        <w:gridCol w:w="1135"/>
        <w:gridCol w:w="1268"/>
        <w:gridCol w:w="1567"/>
        <w:gridCol w:w="1134"/>
        <w:gridCol w:w="1558"/>
      </w:tblGrid>
      <w:tr w:rsidR="00F33198" w:rsidRPr="00F33198" w:rsidTr="00F33198">
        <w:trPr>
          <w:trHeight w:val="30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Dzienna produkcja [kWh]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Miesięczna produkcja [kWh]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Ilość godzin świecenia[h]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Miesięczne zużycie energii przez oprawy [kWh]*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Dzienne zużycie energii oprawy [kWh]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Ilość dni do wykorzystania z naładowania baterii [dni]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Styczeń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494,4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0,45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Luty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396,2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26,19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0,94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0,82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Marzec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53,2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378,2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0,84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2,05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Kwiecień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64,5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300</w:t>
            </w:r>
            <w:r>
              <w:rPr>
                <w:color w:val="000000"/>
              </w:rPr>
              <w:t>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0,74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2,91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Maj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63,7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251,1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0,64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3,2</w:t>
            </w:r>
            <w:r>
              <w:rPr>
                <w:color w:val="000000"/>
              </w:rPr>
              <w:t>0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Czerwiec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58,3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210</w:t>
            </w:r>
            <w:r>
              <w:rPr>
                <w:color w:val="000000"/>
              </w:rPr>
              <w:t>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17,76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0,59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3,29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Lipiec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54,6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232,5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19,1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0,62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2,84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Sierpień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54,6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285,2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21,63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0,7</w:t>
            </w: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2,51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Wrzesień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49,9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339</w:t>
            </w:r>
            <w:r>
              <w:rPr>
                <w:color w:val="000000"/>
              </w:rPr>
              <w:t>,0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23,95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0,8</w:t>
            </w: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2,08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Październik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415,4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0,9</w:t>
            </w:r>
            <w:r>
              <w:rPr>
                <w:color w:val="000000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1,3</w:t>
            </w:r>
            <w:r>
              <w:rPr>
                <w:color w:val="000000"/>
              </w:rPr>
              <w:t>0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Listopad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16,6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461,1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29,81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0,99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0,56</w:t>
            </w:r>
          </w:p>
        </w:tc>
      </w:tr>
      <w:tr w:rsidR="00F33198" w:rsidRPr="00F33198" w:rsidTr="00F33198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F33198">
              <w:rPr>
                <w:color w:val="000000"/>
              </w:rPr>
              <w:t>Grudzień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11,5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511,5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32,49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1,05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198" w:rsidRPr="00F33198" w:rsidRDefault="00F33198" w:rsidP="00F33198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F33198">
              <w:rPr>
                <w:color w:val="000000"/>
              </w:rPr>
              <w:t>0,35</w:t>
            </w:r>
          </w:p>
        </w:tc>
      </w:tr>
    </w:tbl>
    <w:p w:rsidR="00F33198" w:rsidRPr="00F33198" w:rsidRDefault="00F33198" w:rsidP="00F33198">
      <w:pPr>
        <w:rPr>
          <w:lang w:eastAsia="x-none"/>
        </w:rPr>
      </w:pPr>
    </w:p>
    <w:p w:rsidR="00282FED" w:rsidRDefault="00F33198" w:rsidP="00F33198">
      <w:pPr>
        <w:spacing w:before="0" w:after="200" w:line="276" w:lineRule="auto"/>
        <w:contextualSpacing w:val="0"/>
        <w:jc w:val="left"/>
      </w:pPr>
      <w:r>
        <w:t>* Do obliczenia zużycia energii przyjęto 20% wartość mocy w okresie świecenia, 10% strat i 12 cykli 5 minutowych załączenia oświetlenia</w:t>
      </w:r>
      <w:r w:rsidR="00196014">
        <w:t xml:space="preserve"> dziennie</w:t>
      </w:r>
      <w:bookmarkStart w:id="0" w:name="_GoBack"/>
      <w:bookmarkEnd w:id="0"/>
      <w:r>
        <w:t>.</w:t>
      </w:r>
    </w:p>
    <w:p w:rsidR="00F33198" w:rsidRDefault="00F33198" w:rsidP="00F33198">
      <w:pPr>
        <w:spacing w:before="0" w:after="200" w:line="276" w:lineRule="auto"/>
        <w:contextualSpacing w:val="0"/>
        <w:jc w:val="left"/>
      </w:pPr>
      <w:r>
        <w:t xml:space="preserve">Panele ustawione pod kątem 60°, obliczenia wykonane dla pozycji </w:t>
      </w:r>
      <w:r>
        <w:t>54.715, 18.393</w:t>
      </w:r>
      <w:r>
        <w:t xml:space="preserve"> na podstawie </w:t>
      </w:r>
      <w:r>
        <w:t xml:space="preserve">PVGIS ©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Communities</w:t>
      </w:r>
      <w:proofErr w:type="spellEnd"/>
      <w:r>
        <w:t>, 2001-2012</w:t>
      </w:r>
      <w:r>
        <w:t>.</w:t>
      </w:r>
    </w:p>
    <w:p w:rsidR="00F33198" w:rsidRPr="009B62E2" w:rsidRDefault="00F33198" w:rsidP="00F33198">
      <w:pPr>
        <w:spacing w:before="0" w:after="200" w:line="276" w:lineRule="auto"/>
        <w:contextualSpacing w:val="0"/>
        <w:jc w:val="left"/>
        <w:sectPr w:rsidR="00F33198" w:rsidRPr="009B62E2" w:rsidSect="00282FE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16C5" w:rsidRPr="009B62E2" w:rsidRDefault="00AD16C5" w:rsidP="00AD16C5">
      <w:pPr>
        <w:pStyle w:val="Nagwek1"/>
        <w:rPr>
          <w:lang w:val="pl-PL"/>
        </w:rPr>
      </w:pPr>
      <w:r w:rsidRPr="009B62E2">
        <w:lastRenderedPageBreak/>
        <w:t>3.</w:t>
      </w:r>
      <w:r w:rsidR="005E435E" w:rsidRPr="009B62E2">
        <w:rPr>
          <w:lang w:val="pl-PL"/>
        </w:rPr>
        <w:t>3</w:t>
      </w:r>
      <w:r w:rsidRPr="009B62E2">
        <w:rPr>
          <w:lang w:val="pl-PL"/>
        </w:rPr>
        <w:t>.</w:t>
      </w:r>
      <w:r w:rsidRPr="009B62E2">
        <w:t xml:space="preserve"> Obliczenie skuteczności ochrony przed porażeniem</w:t>
      </w:r>
      <w:r w:rsidRPr="009B62E2">
        <w:rPr>
          <w:lang w:val="pl-PL"/>
        </w:rPr>
        <w:t>.</w:t>
      </w:r>
    </w:p>
    <w:tbl>
      <w:tblPr>
        <w:tblW w:w="12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1044"/>
        <w:gridCol w:w="762"/>
        <w:gridCol w:w="1141"/>
        <w:gridCol w:w="912"/>
        <w:gridCol w:w="902"/>
        <w:gridCol w:w="672"/>
        <w:gridCol w:w="792"/>
        <w:gridCol w:w="692"/>
        <w:gridCol w:w="973"/>
        <w:gridCol w:w="883"/>
        <w:gridCol w:w="632"/>
        <w:gridCol w:w="1023"/>
        <w:gridCol w:w="1023"/>
        <w:gridCol w:w="1341"/>
      </w:tblGrid>
      <w:tr w:rsidR="005E435E" w:rsidRPr="009B62E2" w:rsidTr="005E435E">
        <w:trPr>
          <w:trHeight w:val="330"/>
        </w:trPr>
        <w:tc>
          <w:tcPr>
            <w:tcW w:w="1264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Obliczenie skuteczności ochrony przed porażeniem</w:t>
            </w:r>
          </w:p>
        </w:tc>
      </w:tr>
      <w:tr w:rsidR="005E435E" w:rsidRPr="009B62E2" w:rsidTr="005E435E">
        <w:trPr>
          <w:trHeight w:val="345"/>
        </w:trPr>
        <w:tc>
          <w:tcPr>
            <w:tcW w:w="1264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szybkie  wyłączenie zasilania warunek: 1,25 x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Zs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X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Ia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≤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Uo</w:t>
            </w:r>
            <w:proofErr w:type="spellEnd"/>
          </w:p>
        </w:tc>
      </w:tr>
      <w:tr w:rsidR="005E435E" w:rsidRPr="009B62E2" w:rsidTr="005E435E">
        <w:trPr>
          <w:trHeight w:val="345"/>
        </w:trPr>
        <w:tc>
          <w:tcPr>
            <w:tcW w:w="30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Lp.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Odcinek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długość odcinka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typ</w:t>
            </w:r>
          </w:p>
        </w:tc>
        <w:tc>
          <w:tcPr>
            <w:tcW w:w="5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Oporność</w:t>
            </w:r>
          </w:p>
        </w:tc>
        <w:tc>
          <w:tcPr>
            <w:tcW w:w="6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Prąd znam. Bezp.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Czas wyłączenia t</w:t>
            </w:r>
          </w:p>
        </w:tc>
        <w:tc>
          <w:tcPr>
            <w:tcW w:w="9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Wartośc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prądu wyłączenia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zabezp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.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1,25 *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Zs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*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Ia</w:t>
            </w:r>
            <w:proofErr w:type="spellEnd"/>
          </w:p>
        </w:tc>
      </w:tr>
      <w:tr w:rsidR="005E435E" w:rsidRPr="009B62E2" w:rsidTr="005E435E">
        <w:trPr>
          <w:trHeight w:val="345"/>
        </w:trPr>
        <w:tc>
          <w:tcPr>
            <w:tcW w:w="3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jednostkowa</w:t>
            </w:r>
          </w:p>
        </w:tc>
        <w:tc>
          <w:tcPr>
            <w:tcW w:w="13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odcinka</w:t>
            </w:r>
          </w:p>
        </w:tc>
        <w:tc>
          <w:tcPr>
            <w:tcW w:w="2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 pętli zwarciowej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</w:tr>
      <w:tr w:rsidR="005E435E" w:rsidRPr="009B62E2" w:rsidTr="005E435E">
        <w:trPr>
          <w:trHeight w:val="345"/>
        </w:trPr>
        <w:tc>
          <w:tcPr>
            <w:tcW w:w="30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rezyst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reaktan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.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rezyst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reaktan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rezyst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reaktancja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impedan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.</w:t>
            </w:r>
          </w:p>
        </w:tc>
        <w:tc>
          <w:tcPr>
            <w:tcW w:w="6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l [m.]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R[om/km]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X[om/km]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R[om]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X[om]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R[om]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X[om]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Zs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[om]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Ib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[A]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  [s]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Ia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[A]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 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trafo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125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0,0268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0,051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0,0268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0,0510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0,058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T - SO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1000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YAKY 4x120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0,253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0,253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0,280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0,131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0,309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SO-słup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350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YAKY 4x25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1,250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0,438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0,028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0,717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0,159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0,735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słup-ZR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40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YKY 3x6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3,080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0,123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0,003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0,841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0,162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0,856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24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25,68</w:t>
            </w:r>
          </w:p>
        </w:tc>
      </w:tr>
      <w:tr w:rsidR="005E435E" w:rsidRPr="009B62E2" w:rsidTr="005E435E">
        <w:trPr>
          <w:trHeight w:val="675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color w:val="FFFFFF"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color w:val="FFFFFF"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color w:val="FFFFFF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center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ochrona skuteczna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1.</w:t>
            </w:r>
          </w:p>
        </w:tc>
        <w:tc>
          <w:tcPr>
            <w:tcW w:w="12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Czas wyłączenia 5 sekund przyjęto wg N SEP-E-001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2.</w:t>
            </w:r>
          </w:p>
        </w:tc>
        <w:tc>
          <w:tcPr>
            <w:tcW w:w="12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>Spełnienie tego warunku oznacza czas wyłączenia poniżej 5 sekund dla obwodów rozdzielczych.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3. </w:t>
            </w:r>
          </w:p>
        </w:tc>
        <w:tc>
          <w:tcPr>
            <w:tcW w:w="12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Ia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- prąd zapewniający wyłączenie w czasie t = 5 s odczytany z charakterystyki bezpiecznika producenta ETI Polam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4. </w:t>
            </w:r>
          </w:p>
        </w:tc>
        <w:tc>
          <w:tcPr>
            <w:tcW w:w="12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Uo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- napięcie fazowe 230 V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5. </w:t>
            </w:r>
          </w:p>
        </w:tc>
        <w:tc>
          <w:tcPr>
            <w:tcW w:w="12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proofErr w:type="spellStart"/>
            <w:r w:rsidRPr="009B62E2">
              <w:rPr>
                <w:rFonts w:cs="Arial CE"/>
                <w:sz w:val="22"/>
                <w:szCs w:val="22"/>
              </w:rPr>
              <w:t>Zs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- obliczona oporność pozorna pętli zwarcia</w:t>
            </w:r>
          </w:p>
        </w:tc>
      </w:tr>
      <w:tr w:rsidR="005E435E" w:rsidRPr="009B62E2" w:rsidTr="005E435E">
        <w:trPr>
          <w:trHeight w:val="33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</w:p>
        </w:tc>
        <w:tc>
          <w:tcPr>
            <w:tcW w:w="123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rFonts w:cs="Arial CE"/>
                <w:sz w:val="22"/>
                <w:szCs w:val="22"/>
              </w:rPr>
            </w:pPr>
            <w:r w:rsidRPr="009B62E2">
              <w:rPr>
                <w:rFonts w:cs="Arial CE"/>
                <w:sz w:val="22"/>
                <w:szCs w:val="22"/>
              </w:rPr>
              <w:t xml:space="preserve">Jeżeli na końcu każdego obwodu będzie spełniony warunek 1,25 x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Zs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x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Ia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 xml:space="preserve"> ≤ </w:t>
            </w:r>
            <w:proofErr w:type="spellStart"/>
            <w:r w:rsidRPr="009B62E2">
              <w:rPr>
                <w:rFonts w:cs="Arial CE"/>
                <w:sz w:val="22"/>
                <w:szCs w:val="22"/>
              </w:rPr>
              <w:t>Uo</w:t>
            </w:r>
            <w:proofErr w:type="spellEnd"/>
            <w:r w:rsidRPr="009B62E2">
              <w:rPr>
                <w:rFonts w:cs="Arial CE"/>
                <w:sz w:val="22"/>
                <w:szCs w:val="22"/>
              </w:rPr>
              <w:t>, to ochrona od porażeń będzie skuteczna.</w:t>
            </w:r>
          </w:p>
        </w:tc>
      </w:tr>
    </w:tbl>
    <w:p w:rsidR="00BB39C4" w:rsidRPr="009B62E2" w:rsidRDefault="00BB39C4">
      <w:pPr>
        <w:rPr>
          <w:sz w:val="20"/>
          <w:szCs w:val="20"/>
        </w:rPr>
      </w:pPr>
    </w:p>
    <w:p w:rsidR="00B979E4" w:rsidRPr="009B62E2" w:rsidRDefault="00B979E4">
      <w:pPr>
        <w:spacing w:before="0" w:after="200" w:line="276" w:lineRule="auto"/>
        <w:contextualSpacing w:val="0"/>
        <w:jc w:val="left"/>
      </w:pPr>
      <w:r w:rsidRPr="009B62E2">
        <w:br w:type="page"/>
      </w:r>
    </w:p>
    <w:p w:rsidR="00D02441" w:rsidRPr="009B62E2" w:rsidRDefault="00D02441">
      <w:pPr>
        <w:sectPr w:rsidR="00D02441" w:rsidRPr="009B62E2" w:rsidSect="00BB39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02441" w:rsidRPr="009B62E2" w:rsidRDefault="00D02441" w:rsidP="00D02441">
      <w:pPr>
        <w:pStyle w:val="Nagwek1"/>
        <w:rPr>
          <w:lang w:val="pl-PL"/>
        </w:rPr>
      </w:pPr>
      <w:r w:rsidRPr="009B62E2">
        <w:rPr>
          <w:lang w:val="pl-PL"/>
        </w:rPr>
        <w:lastRenderedPageBreak/>
        <w:t xml:space="preserve">4. </w:t>
      </w:r>
      <w:r w:rsidR="00B847E3" w:rsidRPr="009B62E2">
        <w:t>Zestawienie podstawowych materiałów.</w:t>
      </w:r>
    </w:p>
    <w:tbl>
      <w:tblPr>
        <w:tblW w:w="57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0"/>
        <w:gridCol w:w="545"/>
      </w:tblGrid>
      <w:tr w:rsidR="005E435E" w:rsidRPr="009B62E2" w:rsidTr="0016238F">
        <w:trPr>
          <w:trHeight w:val="31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Materiał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Ilość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Kabel YKY 3x6 [m]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6344D0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Przewody do paneli solarnych [m]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3D0FD8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 xml:space="preserve">Bednarka </w:t>
            </w:r>
            <w:proofErr w:type="spellStart"/>
            <w:r w:rsidRPr="009B62E2">
              <w:rPr>
                <w:color w:val="000000"/>
              </w:rPr>
              <w:t>FeZn</w:t>
            </w:r>
            <w:proofErr w:type="spellEnd"/>
            <w:r w:rsidRPr="009B62E2">
              <w:rPr>
                <w:color w:val="000000"/>
              </w:rPr>
              <w:t xml:space="preserve"> 25x4 [m]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44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folia kablowa [m]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24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SRS fi 75 [m]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18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Szafa sterownicza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60BAB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 xml:space="preserve">Słup </w:t>
            </w:r>
            <w:r w:rsidR="00560BAB">
              <w:rPr>
                <w:color w:val="000000"/>
              </w:rPr>
              <w:t>hybrydowy</w:t>
            </w:r>
            <w:r w:rsidRPr="009B62E2">
              <w:rPr>
                <w:color w:val="000000"/>
              </w:rPr>
              <w:t xml:space="preserve"> wys. 1,0m/0st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Słup h=5m wys. 0,5m/0st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Panele solarne 260W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2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Turbina wiatrowa 600W</w:t>
            </w:r>
            <w:r w:rsidR="00D55F0C">
              <w:rPr>
                <w:color w:val="000000"/>
              </w:rPr>
              <w:t xml:space="preserve"> z regulatorem</w:t>
            </w:r>
            <w:r w:rsidRPr="009B62E2">
              <w:rPr>
                <w:color w:val="000000"/>
              </w:rPr>
              <w:t xml:space="preserve">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Akumulator żelowy 200Ah 12 V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2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D55F0C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Obudowa ochronna IP 6</w:t>
            </w:r>
            <w:r w:rsidR="00D55F0C">
              <w:rPr>
                <w:color w:val="000000"/>
              </w:rPr>
              <w:t>7</w:t>
            </w:r>
            <w:r w:rsidRPr="009B62E2">
              <w:rPr>
                <w:color w:val="000000"/>
              </w:rPr>
              <w:t xml:space="preserve">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773821" w:rsidP="00D55F0C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Przetwornica</w:t>
            </w:r>
            <w:r w:rsidR="005E435E" w:rsidRPr="009B62E2">
              <w:rPr>
                <w:color w:val="000000"/>
              </w:rPr>
              <w:t xml:space="preserve"> napięcia </w:t>
            </w:r>
            <w:r w:rsidR="00D55F0C">
              <w:rPr>
                <w:color w:val="000000"/>
              </w:rPr>
              <w:t xml:space="preserve">z regulatorem </w:t>
            </w:r>
            <w:r w:rsidR="005E435E" w:rsidRPr="009B62E2">
              <w:rPr>
                <w:color w:val="000000"/>
              </w:rPr>
              <w:t>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Regulator napięcia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 xml:space="preserve">Oprawa LED </w:t>
            </w:r>
            <w:r w:rsidR="00B53B12">
              <w:rPr>
                <w:color w:val="000000"/>
              </w:rPr>
              <w:t xml:space="preserve">80W </w:t>
            </w:r>
            <w:r w:rsidRPr="009B62E2">
              <w:rPr>
                <w:color w:val="000000"/>
              </w:rPr>
              <w:t>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2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Kamera detekcji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2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Tabliczki przelotowe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3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Przewody YDY 2x2.5 [m]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24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DO-1-4 A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3</w:t>
            </w:r>
          </w:p>
        </w:tc>
      </w:tr>
      <w:tr w:rsidR="005E435E" w:rsidRPr="009B62E2" w:rsidTr="0016238F">
        <w:trPr>
          <w:trHeight w:val="3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left"/>
              <w:rPr>
                <w:color w:val="000000"/>
              </w:rPr>
            </w:pPr>
            <w:r w:rsidRPr="009B62E2">
              <w:rPr>
                <w:color w:val="000000"/>
              </w:rPr>
              <w:t>DO-1-10 A [szt.]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435E" w:rsidRPr="009B62E2" w:rsidRDefault="005E435E" w:rsidP="005E435E">
            <w:pPr>
              <w:spacing w:before="0" w:after="0" w:line="240" w:lineRule="auto"/>
              <w:contextualSpacing w:val="0"/>
              <w:jc w:val="right"/>
              <w:rPr>
                <w:color w:val="000000"/>
              </w:rPr>
            </w:pPr>
            <w:r w:rsidRPr="009B62E2">
              <w:rPr>
                <w:color w:val="000000"/>
              </w:rPr>
              <w:t>1</w:t>
            </w:r>
          </w:p>
        </w:tc>
      </w:tr>
    </w:tbl>
    <w:p w:rsidR="00322389" w:rsidRPr="009B62E2" w:rsidRDefault="00322389"/>
    <w:p w:rsidR="00322389" w:rsidRPr="009B62E2" w:rsidRDefault="00322389">
      <w:pPr>
        <w:spacing w:before="0" w:after="200" w:line="276" w:lineRule="auto"/>
        <w:contextualSpacing w:val="0"/>
        <w:jc w:val="left"/>
      </w:pPr>
      <w:r w:rsidRPr="009B62E2">
        <w:br w:type="page"/>
      </w:r>
    </w:p>
    <w:p w:rsidR="00322389" w:rsidRPr="009B62E2" w:rsidRDefault="00322389" w:rsidP="00322389">
      <w:pPr>
        <w:pStyle w:val="Nagwek1"/>
      </w:pPr>
      <w:r w:rsidRPr="009B62E2">
        <w:rPr>
          <w:lang w:val="pl-PL"/>
        </w:rPr>
        <w:lastRenderedPageBreak/>
        <w:t>5. O</w:t>
      </w:r>
      <w:r w:rsidRPr="009B62E2">
        <w:t xml:space="preserve">pis projektu zagospodarowania terenu </w:t>
      </w:r>
    </w:p>
    <w:p w:rsidR="00322389" w:rsidRPr="009B62E2" w:rsidRDefault="00B27BD6" w:rsidP="00122908">
      <w:pPr>
        <w:spacing w:after="0" w:line="240" w:lineRule="auto"/>
        <w:ind w:left="705" w:hanging="705"/>
        <w:rPr>
          <w:i/>
          <w:szCs w:val="22"/>
        </w:rPr>
      </w:pPr>
      <w:r w:rsidRPr="009B62E2">
        <w:rPr>
          <w:i/>
          <w:szCs w:val="22"/>
        </w:rPr>
        <w:t>5.</w:t>
      </w:r>
      <w:r w:rsidR="00322389" w:rsidRPr="009B62E2">
        <w:rPr>
          <w:i/>
          <w:szCs w:val="22"/>
        </w:rPr>
        <w:t xml:space="preserve">1. </w:t>
      </w:r>
      <w:r w:rsidR="00122908" w:rsidRPr="009B62E2">
        <w:rPr>
          <w:i/>
          <w:szCs w:val="22"/>
        </w:rPr>
        <w:tab/>
      </w:r>
      <w:r w:rsidR="00322389" w:rsidRPr="009B62E2">
        <w:rPr>
          <w:i/>
          <w:szCs w:val="22"/>
        </w:rPr>
        <w:t>Przedmiot inwestycji, a w wypadku zamierzenia budowlanego obejmującego więcej niż jeden obiekt budowlany - zakres całego zamierzenia oraz kolejność realizacji obiektów.</w:t>
      </w:r>
    </w:p>
    <w:p w:rsidR="005E435E" w:rsidRPr="009B62E2" w:rsidRDefault="005E435E" w:rsidP="00122908">
      <w:pPr>
        <w:spacing w:after="0" w:line="240" w:lineRule="auto"/>
        <w:ind w:left="705" w:hanging="705"/>
        <w:rPr>
          <w:i/>
          <w:szCs w:val="22"/>
        </w:rPr>
      </w:pPr>
    </w:p>
    <w:p w:rsidR="00322389" w:rsidRPr="009B62E2" w:rsidRDefault="00322389" w:rsidP="00122908">
      <w:pPr>
        <w:spacing w:after="0"/>
        <w:ind w:left="705" w:firstLine="4"/>
        <w:rPr>
          <w:szCs w:val="22"/>
        </w:rPr>
      </w:pPr>
      <w:r w:rsidRPr="009B62E2">
        <w:rPr>
          <w:szCs w:val="22"/>
        </w:rPr>
        <w:t xml:space="preserve">Przedmiotem opracowania jest </w:t>
      </w:r>
      <w:r w:rsidR="00F17EBF" w:rsidRPr="009B62E2">
        <w:rPr>
          <w:szCs w:val="22"/>
        </w:rPr>
        <w:t>przebudowa drogi wojewódzkiej nr 216 w Pucku polegająca na budowie autonomicznego doświetlenia przejścia dla pieszych</w:t>
      </w:r>
      <w:r w:rsidRPr="009B62E2">
        <w:rPr>
          <w:szCs w:val="22"/>
        </w:rPr>
        <w:t xml:space="preserve">, a w szczególności </w:t>
      </w:r>
      <w:r w:rsidR="00F17EBF" w:rsidRPr="009B62E2">
        <w:rPr>
          <w:szCs w:val="22"/>
        </w:rPr>
        <w:t>budowa linii kablowej</w:t>
      </w:r>
      <w:r w:rsidRPr="009B62E2">
        <w:rPr>
          <w:szCs w:val="22"/>
        </w:rPr>
        <w:t>, słup</w:t>
      </w:r>
      <w:r w:rsidR="00F17EBF" w:rsidRPr="009B62E2">
        <w:rPr>
          <w:szCs w:val="22"/>
        </w:rPr>
        <w:t>ów</w:t>
      </w:r>
      <w:r w:rsidRPr="009B62E2">
        <w:rPr>
          <w:szCs w:val="22"/>
        </w:rPr>
        <w:t xml:space="preserve"> oświetleniow</w:t>
      </w:r>
      <w:r w:rsidR="00F17EBF" w:rsidRPr="009B62E2">
        <w:rPr>
          <w:szCs w:val="22"/>
        </w:rPr>
        <w:t>ych</w:t>
      </w:r>
      <w:r w:rsidRPr="009B62E2">
        <w:rPr>
          <w:szCs w:val="22"/>
        </w:rPr>
        <w:t xml:space="preserve"> </w:t>
      </w:r>
      <w:r w:rsidR="00F17EBF" w:rsidRPr="009B62E2">
        <w:rPr>
          <w:szCs w:val="22"/>
        </w:rPr>
        <w:t>wraz z modułami fotowoltaicznymi i turbiną wiatrową, szafą sterującą i bateriami akumulatorów</w:t>
      </w:r>
      <w:r w:rsidRPr="009B62E2">
        <w:rPr>
          <w:szCs w:val="22"/>
        </w:rPr>
        <w:t>.</w:t>
      </w:r>
    </w:p>
    <w:p w:rsidR="005E435E" w:rsidRPr="009B62E2" w:rsidRDefault="005E435E" w:rsidP="00122908">
      <w:pPr>
        <w:spacing w:after="0"/>
        <w:ind w:left="705" w:firstLine="4"/>
        <w:rPr>
          <w:szCs w:val="22"/>
        </w:rPr>
      </w:pPr>
    </w:p>
    <w:p w:rsidR="00322389" w:rsidRPr="009B62E2" w:rsidRDefault="00B27BD6" w:rsidP="00122908">
      <w:pPr>
        <w:spacing w:after="0" w:line="240" w:lineRule="auto"/>
        <w:ind w:left="705" w:hanging="705"/>
        <w:rPr>
          <w:i/>
          <w:szCs w:val="22"/>
        </w:rPr>
      </w:pPr>
      <w:r w:rsidRPr="009B62E2">
        <w:rPr>
          <w:i/>
          <w:szCs w:val="22"/>
        </w:rPr>
        <w:t>5.</w:t>
      </w:r>
      <w:r w:rsidR="00322389" w:rsidRPr="009B62E2">
        <w:rPr>
          <w:i/>
          <w:szCs w:val="22"/>
        </w:rPr>
        <w:t>2. </w:t>
      </w:r>
      <w:r w:rsidR="00122908" w:rsidRPr="009B62E2">
        <w:rPr>
          <w:i/>
          <w:szCs w:val="22"/>
        </w:rPr>
        <w:tab/>
      </w:r>
      <w:r w:rsidR="00322389" w:rsidRPr="009B62E2">
        <w:rPr>
          <w:i/>
          <w:szCs w:val="22"/>
        </w:rPr>
        <w:t>Istniejący stan zagospodarowania terenu z omówieniem przewidywanych w nim zmian, w tym adaptacji</w:t>
      </w:r>
      <w:r w:rsidR="00122908" w:rsidRPr="009B62E2">
        <w:rPr>
          <w:i/>
          <w:szCs w:val="22"/>
        </w:rPr>
        <w:t xml:space="preserve"> </w:t>
      </w:r>
      <w:r w:rsidR="00322389" w:rsidRPr="009B62E2">
        <w:rPr>
          <w:i/>
          <w:szCs w:val="22"/>
        </w:rPr>
        <w:t>i</w:t>
      </w:r>
      <w:r w:rsidR="00122908" w:rsidRPr="009B62E2">
        <w:rPr>
          <w:i/>
          <w:szCs w:val="22"/>
        </w:rPr>
        <w:t xml:space="preserve"> </w:t>
      </w:r>
      <w:r w:rsidR="00322389" w:rsidRPr="009B62E2">
        <w:rPr>
          <w:i/>
          <w:szCs w:val="22"/>
        </w:rPr>
        <w:t>rozbiórek w zakresie niezbędnym do uzupełnienia części rysunkowej projektu zagospodarowania działki lub terenu.</w:t>
      </w:r>
    </w:p>
    <w:p w:rsidR="005E435E" w:rsidRPr="009B62E2" w:rsidRDefault="005E435E" w:rsidP="00122908">
      <w:pPr>
        <w:spacing w:after="0" w:line="240" w:lineRule="auto"/>
        <w:ind w:left="705" w:hanging="705"/>
        <w:rPr>
          <w:i/>
          <w:szCs w:val="22"/>
        </w:rPr>
      </w:pPr>
    </w:p>
    <w:p w:rsidR="00322389" w:rsidRPr="009B62E2" w:rsidRDefault="00322389" w:rsidP="00122908">
      <w:pPr>
        <w:spacing w:after="0" w:line="240" w:lineRule="auto"/>
        <w:ind w:left="705" w:firstLine="4"/>
        <w:rPr>
          <w:szCs w:val="22"/>
        </w:rPr>
      </w:pPr>
      <w:r w:rsidRPr="009B62E2">
        <w:rPr>
          <w:szCs w:val="22"/>
        </w:rPr>
        <w:t xml:space="preserve">Teren planowanej inwestycji w obowiązującym planie zagospodarowania przestrzennego stanowi teren drogi </w:t>
      </w:r>
      <w:r w:rsidR="00F17EBF" w:rsidRPr="009B62E2">
        <w:rPr>
          <w:szCs w:val="22"/>
        </w:rPr>
        <w:t>01.KDG</w:t>
      </w:r>
      <w:r w:rsidRPr="009B62E2">
        <w:rPr>
          <w:szCs w:val="22"/>
        </w:rPr>
        <w:t xml:space="preserve">. </w:t>
      </w:r>
      <w:r w:rsidR="00F17EBF" w:rsidRPr="009B62E2">
        <w:rPr>
          <w:szCs w:val="22"/>
        </w:rPr>
        <w:t>Droga w zakresie inwestycji posiada oświetlenie drogowe, które nie spełnia wymogów oświetlenia przejścia dla pieszych</w:t>
      </w:r>
      <w:r w:rsidRPr="009B62E2">
        <w:rPr>
          <w:szCs w:val="22"/>
        </w:rPr>
        <w:t>.</w:t>
      </w:r>
    </w:p>
    <w:p w:rsidR="005E435E" w:rsidRPr="009B62E2" w:rsidRDefault="005E435E" w:rsidP="00122908">
      <w:pPr>
        <w:spacing w:after="0" w:line="240" w:lineRule="auto"/>
        <w:ind w:left="705" w:firstLine="4"/>
        <w:rPr>
          <w:szCs w:val="22"/>
        </w:rPr>
      </w:pPr>
    </w:p>
    <w:p w:rsidR="00322389" w:rsidRPr="009B62E2" w:rsidRDefault="00B27BD6" w:rsidP="00122908">
      <w:pPr>
        <w:spacing w:after="0" w:line="240" w:lineRule="auto"/>
        <w:ind w:left="705" w:hanging="705"/>
        <w:rPr>
          <w:i/>
          <w:szCs w:val="22"/>
        </w:rPr>
      </w:pPr>
      <w:r w:rsidRPr="009B62E2">
        <w:rPr>
          <w:i/>
          <w:szCs w:val="22"/>
        </w:rPr>
        <w:t>5.</w:t>
      </w:r>
      <w:r w:rsidR="00322389" w:rsidRPr="009B62E2">
        <w:rPr>
          <w:i/>
          <w:szCs w:val="22"/>
        </w:rPr>
        <w:t xml:space="preserve">3. </w:t>
      </w:r>
      <w:r w:rsidR="00122908" w:rsidRPr="009B62E2">
        <w:rPr>
          <w:i/>
          <w:szCs w:val="22"/>
        </w:rPr>
        <w:tab/>
      </w:r>
      <w:r w:rsidR="00322389" w:rsidRPr="009B62E2">
        <w:rPr>
          <w:i/>
          <w:szCs w:val="22"/>
        </w:rPr>
        <w:t>Projektowane zagospodarowanie terenu, w tym urządzenia budowlane związane z obiektami budowlanymi, układ komunikacyjny, sieci uzbrojenia terenu z przeciwpożarowym zaopatrzeniem wodnym, ukształtowanie terenu i zieleni w zakresie niezbędnym do uzupełnienia części rysunkowej projektu zagospodarowania działki lub terenu.</w:t>
      </w:r>
    </w:p>
    <w:p w:rsidR="005E435E" w:rsidRPr="009B62E2" w:rsidRDefault="005E435E" w:rsidP="00122908">
      <w:pPr>
        <w:spacing w:after="0" w:line="240" w:lineRule="auto"/>
        <w:ind w:left="705" w:hanging="705"/>
        <w:rPr>
          <w:i/>
          <w:szCs w:val="22"/>
        </w:rPr>
      </w:pPr>
    </w:p>
    <w:p w:rsidR="00322389" w:rsidRPr="009B62E2" w:rsidRDefault="00F17EBF" w:rsidP="00122908">
      <w:pPr>
        <w:spacing w:after="0" w:line="240" w:lineRule="auto"/>
        <w:ind w:left="705" w:firstLine="4"/>
        <w:rPr>
          <w:szCs w:val="22"/>
        </w:rPr>
      </w:pPr>
      <w:r w:rsidRPr="009B62E2">
        <w:rPr>
          <w:szCs w:val="22"/>
        </w:rPr>
        <w:t xml:space="preserve">Przebudowa będzie realizowana w pasie drogowym drogi 01.KDG. Słup o wysokości 5 m oświetlający przejście dla pieszych zostanie wybudowany po zachodniej stronie przejścia od strony nadjeżdżających pojazdów. Po stronie </w:t>
      </w:r>
      <w:r w:rsidR="00DE580E">
        <w:rPr>
          <w:szCs w:val="22"/>
        </w:rPr>
        <w:t>wschodniej</w:t>
      </w:r>
      <w:r w:rsidRPr="009B62E2">
        <w:rPr>
          <w:szCs w:val="22"/>
        </w:rPr>
        <w:t xml:space="preserve"> przejścia</w:t>
      </w:r>
      <w:r w:rsidR="00DE580E">
        <w:rPr>
          <w:szCs w:val="22"/>
        </w:rPr>
        <w:t>,</w:t>
      </w:r>
      <w:r w:rsidRPr="009B62E2">
        <w:rPr>
          <w:szCs w:val="22"/>
        </w:rPr>
        <w:t xml:space="preserve"> zostanie wybudowany słup</w:t>
      </w:r>
      <w:r w:rsidR="00A631A2">
        <w:rPr>
          <w:szCs w:val="22"/>
        </w:rPr>
        <w:t xml:space="preserve"> o wysokości </w:t>
      </w:r>
      <w:r w:rsidR="00DE580E">
        <w:rPr>
          <w:szCs w:val="22"/>
        </w:rPr>
        <w:t>8</w:t>
      </w:r>
      <w:r w:rsidR="00A631A2">
        <w:rPr>
          <w:szCs w:val="22"/>
        </w:rPr>
        <w:t xml:space="preserve"> m,</w:t>
      </w:r>
      <w:r w:rsidRPr="009B62E2">
        <w:rPr>
          <w:szCs w:val="22"/>
        </w:rPr>
        <w:t xml:space="preserve"> spełniający rolę oświetlenia przejśc</w:t>
      </w:r>
      <w:r w:rsidR="00A631A2">
        <w:rPr>
          <w:szCs w:val="22"/>
        </w:rPr>
        <w:t xml:space="preserve">ia dla pieszych oraz konstrukcję </w:t>
      </w:r>
      <w:r w:rsidRPr="009B62E2">
        <w:rPr>
          <w:szCs w:val="22"/>
        </w:rPr>
        <w:t>wsporcz</w:t>
      </w:r>
      <w:r w:rsidR="00A631A2">
        <w:rPr>
          <w:szCs w:val="22"/>
        </w:rPr>
        <w:t>ą</w:t>
      </w:r>
      <w:r w:rsidRPr="009B62E2">
        <w:rPr>
          <w:szCs w:val="22"/>
        </w:rPr>
        <w:t xml:space="preserve"> dla modułów fotowoltaicznych i turbiny wiatrowej małej mocy</w:t>
      </w:r>
      <w:r w:rsidR="00322389" w:rsidRPr="009B62E2">
        <w:rPr>
          <w:szCs w:val="22"/>
        </w:rPr>
        <w:t xml:space="preserve">. </w:t>
      </w:r>
      <w:r w:rsidRPr="009B62E2">
        <w:rPr>
          <w:szCs w:val="22"/>
        </w:rPr>
        <w:t>Przy tym słupie zostanie zamontowana skrzynka sterująca, a w gruncie zakopane w skrzyni akumulatory. Słupy zostaną połączone kablem. Jako rezerwowe zasilanie zaprojektowano połączeni</w:t>
      </w:r>
      <w:r w:rsidR="00DE580E">
        <w:rPr>
          <w:szCs w:val="22"/>
        </w:rPr>
        <w:t>e</w:t>
      </w:r>
      <w:r w:rsidRPr="009B62E2">
        <w:rPr>
          <w:szCs w:val="22"/>
        </w:rPr>
        <w:t xml:space="preserve"> kablowe pomiędzy istniejącym słupem oświetleniowym, a szafą sterującą.</w:t>
      </w:r>
    </w:p>
    <w:p w:rsidR="005E435E" w:rsidRPr="009B62E2" w:rsidRDefault="005E435E" w:rsidP="00122908">
      <w:pPr>
        <w:spacing w:after="0" w:line="240" w:lineRule="auto"/>
        <w:ind w:left="705" w:firstLine="4"/>
        <w:rPr>
          <w:szCs w:val="22"/>
        </w:rPr>
      </w:pPr>
    </w:p>
    <w:p w:rsidR="00322389" w:rsidRPr="009B62E2" w:rsidRDefault="00B27BD6" w:rsidP="00122908">
      <w:pPr>
        <w:spacing w:after="0" w:line="240" w:lineRule="auto"/>
        <w:ind w:left="705" w:hanging="705"/>
        <w:rPr>
          <w:i/>
          <w:szCs w:val="22"/>
        </w:rPr>
      </w:pPr>
      <w:r w:rsidRPr="009B62E2">
        <w:rPr>
          <w:i/>
          <w:szCs w:val="22"/>
        </w:rPr>
        <w:t>5.</w:t>
      </w:r>
      <w:r w:rsidR="00322389" w:rsidRPr="009B62E2">
        <w:rPr>
          <w:i/>
          <w:szCs w:val="22"/>
        </w:rPr>
        <w:t>4. </w:t>
      </w:r>
      <w:r w:rsidR="00122908" w:rsidRPr="009B62E2">
        <w:rPr>
          <w:i/>
          <w:szCs w:val="22"/>
        </w:rPr>
        <w:tab/>
      </w:r>
      <w:r w:rsidR="00322389" w:rsidRPr="009B62E2">
        <w:rPr>
          <w:i/>
          <w:szCs w:val="22"/>
        </w:rPr>
        <w:t>Zestawienie powierzchni poszczególnych części zagospodarowania terenu, jak powierzchnia zabudowy projektowanych i adaptowanych obiektów budowlanych, powierzchnia dróg, parkingów, placów i chodników, powierzchnia zieleni oraz innych części terenu niezbędnych do sprawdzenia zgodności z ustaleniami miejscowego planu zagospodarowania przestrzennego lub decyzją o warunkach zabudowy i zagospodarowania terenu, jeżeli jest ona wymagana zgodnie z przepisami o planowaniu i zagospodarowaniu przestrzennym.</w:t>
      </w:r>
    </w:p>
    <w:p w:rsidR="005E435E" w:rsidRPr="009B62E2" w:rsidRDefault="005E435E" w:rsidP="00122908">
      <w:pPr>
        <w:spacing w:after="0" w:line="240" w:lineRule="auto"/>
        <w:ind w:left="705" w:hanging="705"/>
        <w:rPr>
          <w:i/>
          <w:szCs w:val="22"/>
        </w:rPr>
      </w:pPr>
    </w:p>
    <w:p w:rsidR="00322389" w:rsidRPr="009B62E2" w:rsidRDefault="00322389" w:rsidP="00322389">
      <w:pPr>
        <w:spacing w:after="0" w:line="240" w:lineRule="auto"/>
        <w:ind w:firstLine="708"/>
        <w:rPr>
          <w:szCs w:val="22"/>
        </w:rPr>
      </w:pPr>
      <w:r w:rsidRPr="009B62E2">
        <w:rPr>
          <w:szCs w:val="22"/>
        </w:rPr>
        <w:t>Nie dotyczy.</w:t>
      </w:r>
    </w:p>
    <w:p w:rsidR="005E435E" w:rsidRPr="009B62E2" w:rsidRDefault="005E435E" w:rsidP="00322389">
      <w:pPr>
        <w:spacing w:after="0" w:line="240" w:lineRule="auto"/>
        <w:ind w:firstLine="708"/>
        <w:rPr>
          <w:szCs w:val="22"/>
        </w:rPr>
      </w:pPr>
    </w:p>
    <w:p w:rsidR="00322389" w:rsidRPr="009B62E2" w:rsidRDefault="00B27BD6" w:rsidP="00122908">
      <w:pPr>
        <w:spacing w:after="0" w:line="240" w:lineRule="auto"/>
        <w:ind w:left="705" w:hanging="705"/>
        <w:rPr>
          <w:i/>
          <w:szCs w:val="22"/>
        </w:rPr>
      </w:pPr>
      <w:r w:rsidRPr="009B62E2">
        <w:rPr>
          <w:i/>
          <w:szCs w:val="22"/>
        </w:rPr>
        <w:t>5.</w:t>
      </w:r>
      <w:r w:rsidR="00322389" w:rsidRPr="009B62E2">
        <w:rPr>
          <w:i/>
          <w:szCs w:val="22"/>
        </w:rPr>
        <w:t>5. </w:t>
      </w:r>
      <w:r w:rsidR="00122908" w:rsidRPr="009B62E2">
        <w:rPr>
          <w:i/>
          <w:szCs w:val="22"/>
        </w:rPr>
        <w:tab/>
      </w:r>
      <w:r w:rsidR="00322389" w:rsidRPr="009B62E2">
        <w:rPr>
          <w:i/>
          <w:szCs w:val="22"/>
        </w:rPr>
        <w:t>Dane informujące, czy teren, na którym jest projektowany obiekt budowlany, są wpisane do rejestru zabytków oraz czy podlegają ochronie na podstawie ustaleń miejscowego planu zagospodarowania przestrzennego.</w:t>
      </w:r>
    </w:p>
    <w:p w:rsidR="005E435E" w:rsidRPr="009B62E2" w:rsidRDefault="005E435E" w:rsidP="00122908">
      <w:pPr>
        <w:spacing w:after="0" w:line="240" w:lineRule="auto"/>
        <w:ind w:left="705" w:hanging="705"/>
        <w:rPr>
          <w:i/>
          <w:szCs w:val="22"/>
        </w:rPr>
      </w:pPr>
    </w:p>
    <w:p w:rsidR="00322389" w:rsidRPr="009B62E2" w:rsidRDefault="00C965A9" w:rsidP="00C965A9">
      <w:pPr>
        <w:spacing w:after="0" w:line="240" w:lineRule="auto"/>
        <w:ind w:left="705"/>
        <w:rPr>
          <w:szCs w:val="22"/>
        </w:rPr>
      </w:pPr>
      <w:r w:rsidRPr="009B62E2">
        <w:rPr>
          <w:szCs w:val="22"/>
        </w:rPr>
        <w:t xml:space="preserve">Inwestycja zlokalizowana na terenie </w:t>
      </w:r>
      <w:r w:rsidR="00F17EBF" w:rsidRPr="009B62E2">
        <w:rPr>
          <w:szCs w:val="22"/>
        </w:rPr>
        <w:t>01.KDG</w:t>
      </w:r>
      <w:r w:rsidR="00322389" w:rsidRPr="009B62E2">
        <w:rPr>
          <w:szCs w:val="22"/>
        </w:rPr>
        <w:t xml:space="preserve"> znajduje się w strefie ochrony konserwatorskiej.</w:t>
      </w:r>
      <w:r w:rsidR="00F17EBF" w:rsidRPr="009B62E2">
        <w:rPr>
          <w:szCs w:val="22"/>
        </w:rPr>
        <w:t xml:space="preserve"> Zgodnie z załącznikiem graficznym do MPZP teren inwes</w:t>
      </w:r>
      <w:r w:rsidR="009B62E2" w:rsidRPr="009B62E2">
        <w:rPr>
          <w:szCs w:val="22"/>
        </w:rPr>
        <w:t>tycji jest poza obszarem Nadmorskiego Parku Krajobrazowego i jego otuliny oraz poza obszarem Natura 2000.</w:t>
      </w:r>
    </w:p>
    <w:p w:rsidR="005E435E" w:rsidRPr="009B62E2" w:rsidRDefault="005E435E" w:rsidP="00C965A9">
      <w:pPr>
        <w:spacing w:after="0" w:line="240" w:lineRule="auto"/>
        <w:ind w:left="705"/>
        <w:rPr>
          <w:szCs w:val="22"/>
        </w:rPr>
      </w:pPr>
    </w:p>
    <w:p w:rsidR="00322389" w:rsidRPr="009B62E2" w:rsidRDefault="00B27BD6" w:rsidP="00122908">
      <w:pPr>
        <w:spacing w:after="0" w:line="240" w:lineRule="auto"/>
        <w:ind w:left="705" w:hanging="705"/>
        <w:rPr>
          <w:i/>
          <w:szCs w:val="22"/>
        </w:rPr>
      </w:pPr>
      <w:r w:rsidRPr="009B62E2">
        <w:rPr>
          <w:i/>
          <w:szCs w:val="22"/>
        </w:rPr>
        <w:lastRenderedPageBreak/>
        <w:t>5.</w:t>
      </w:r>
      <w:r w:rsidR="00322389" w:rsidRPr="009B62E2">
        <w:rPr>
          <w:i/>
          <w:szCs w:val="22"/>
        </w:rPr>
        <w:t>6. </w:t>
      </w:r>
      <w:r w:rsidR="00122908" w:rsidRPr="009B62E2">
        <w:rPr>
          <w:i/>
          <w:szCs w:val="22"/>
        </w:rPr>
        <w:tab/>
      </w:r>
      <w:r w:rsidR="00322389" w:rsidRPr="009B62E2">
        <w:rPr>
          <w:i/>
          <w:szCs w:val="22"/>
        </w:rPr>
        <w:t>Dane określające wpływ eksploatacji górniczej na działkę lub teren zamierzenia budowlanego, znajdującego się w granicach terenu górniczego.</w:t>
      </w:r>
    </w:p>
    <w:p w:rsidR="005E435E" w:rsidRPr="009B62E2" w:rsidRDefault="005E435E" w:rsidP="00122908">
      <w:pPr>
        <w:spacing w:after="0" w:line="240" w:lineRule="auto"/>
        <w:ind w:left="705" w:hanging="705"/>
        <w:rPr>
          <w:i/>
          <w:szCs w:val="22"/>
        </w:rPr>
      </w:pPr>
    </w:p>
    <w:p w:rsidR="00322389" w:rsidRPr="009B62E2" w:rsidRDefault="00322389" w:rsidP="00322389">
      <w:pPr>
        <w:spacing w:after="0" w:line="240" w:lineRule="auto"/>
        <w:ind w:firstLine="708"/>
        <w:rPr>
          <w:szCs w:val="22"/>
        </w:rPr>
      </w:pPr>
      <w:r w:rsidRPr="009B62E2">
        <w:rPr>
          <w:szCs w:val="22"/>
        </w:rPr>
        <w:t>Nie dotyczy.</w:t>
      </w:r>
    </w:p>
    <w:p w:rsidR="005E435E" w:rsidRPr="009B62E2" w:rsidRDefault="005E435E" w:rsidP="00322389">
      <w:pPr>
        <w:spacing w:after="0" w:line="240" w:lineRule="auto"/>
        <w:ind w:firstLine="708"/>
        <w:rPr>
          <w:szCs w:val="22"/>
        </w:rPr>
      </w:pPr>
    </w:p>
    <w:p w:rsidR="00322389" w:rsidRPr="009B62E2" w:rsidRDefault="00B27BD6" w:rsidP="00122908">
      <w:pPr>
        <w:spacing w:after="0" w:line="240" w:lineRule="auto"/>
        <w:ind w:left="705" w:hanging="705"/>
        <w:rPr>
          <w:i/>
          <w:szCs w:val="22"/>
        </w:rPr>
      </w:pPr>
      <w:r w:rsidRPr="009B62E2">
        <w:rPr>
          <w:i/>
          <w:szCs w:val="22"/>
        </w:rPr>
        <w:t>5.</w:t>
      </w:r>
      <w:r w:rsidR="00322389" w:rsidRPr="009B62E2">
        <w:rPr>
          <w:i/>
          <w:szCs w:val="22"/>
        </w:rPr>
        <w:t>7. </w:t>
      </w:r>
      <w:r w:rsidR="00122908" w:rsidRPr="009B62E2">
        <w:rPr>
          <w:i/>
          <w:szCs w:val="22"/>
        </w:rPr>
        <w:tab/>
      </w:r>
      <w:r w:rsidR="00322389" w:rsidRPr="009B62E2">
        <w:rPr>
          <w:i/>
          <w:szCs w:val="22"/>
        </w:rPr>
        <w:t>Informację i dane o charakterze i cechach istniejących i przewidywanych zagrożeń dla środowiska oraz higieny i zdrowia użytkowników projektowanych obiektów budowlanych i ich otoczenia w zakresie zgodnym z przepisami odrębnymi.</w:t>
      </w:r>
    </w:p>
    <w:p w:rsidR="005E435E" w:rsidRPr="009B62E2" w:rsidRDefault="005E435E" w:rsidP="00122908">
      <w:pPr>
        <w:spacing w:after="0" w:line="240" w:lineRule="auto"/>
        <w:ind w:left="705" w:hanging="705"/>
        <w:rPr>
          <w:i/>
          <w:szCs w:val="22"/>
        </w:rPr>
      </w:pPr>
    </w:p>
    <w:p w:rsidR="00322389" w:rsidRPr="009B62E2" w:rsidRDefault="00322389" w:rsidP="00122908">
      <w:pPr>
        <w:spacing w:after="0" w:line="240" w:lineRule="auto"/>
        <w:ind w:left="705" w:firstLine="3"/>
        <w:rPr>
          <w:szCs w:val="22"/>
        </w:rPr>
      </w:pPr>
      <w:r w:rsidRPr="009B62E2">
        <w:rPr>
          <w:szCs w:val="22"/>
        </w:rPr>
        <w:t>Projektowana inwestycja nie stanowi zagrożenia dla środowiska naturalnego, natomiast spowoduje poprawę bezpieczeństwa i komfortu życia mieszkańców i użytkowników dróg na tym obszarze.</w:t>
      </w:r>
    </w:p>
    <w:p w:rsidR="005E435E" w:rsidRPr="009B62E2" w:rsidRDefault="005E435E" w:rsidP="00122908">
      <w:pPr>
        <w:spacing w:after="0" w:line="240" w:lineRule="auto"/>
        <w:ind w:left="705" w:firstLine="3"/>
        <w:rPr>
          <w:szCs w:val="22"/>
        </w:rPr>
      </w:pPr>
    </w:p>
    <w:p w:rsidR="00322389" w:rsidRPr="009B62E2" w:rsidRDefault="00B27BD6" w:rsidP="00122908">
      <w:pPr>
        <w:spacing w:after="0" w:line="240" w:lineRule="auto"/>
        <w:ind w:left="705" w:hanging="705"/>
        <w:rPr>
          <w:i/>
          <w:szCs w:val="22"/>
        </w:rPr>
      </w:pPr>
      <w:r w:rsidRPr="009B62E2">
        <w:rPr>
          <w:i/>
          <w:szCs w:val="22"/>
        </w:rPr>
        <w:t>5.</w:t>
      </w:r>
      <w:r w:rsidR="00322389" w:rsidRPr="009B62E2">
        <w:rPr>
          <w:i/>
          <w:szCs w:val="22"/>
        </w:rPr>
        <w:t>8. </w:t>
      </w:r>
      <w:r w:rsidR="00122908" w:rsidRPr="009B62E2">
        <w:rPr>
          <w:i/>
          <w:szCs w:val="22"/>
        </w:rPr>
        <w:tab/>
      </w:r>
      <w:r w:rsidR="00322389" w:rsidRPr="009B62E2">
        <w:rPr>
          <w:i/>
          <w:szCs w:val="22"/>
        </w:rPr>
        <w:t>Inne konieczne dane wynikające ze specyfiki, charakteru i stopnia skomplikowania obiektu budowlanego lub robót budowlanych.,</w:t>
      </w:r>
    </w:p>
    <w:p w:rsidR="005E435E" w:rsidRPr="009B62E2" w:rsidRDefault="005E435E" w:rsidP="00122908">
      <w:pPr>
        <w:spacing w:after="0" w:line="240" w:lineRule="auto"/>
        <w:ind w:left="705" w:hanging="705"/>
        <w:rPr>
          <w:i/>
          <w:szCs w:val="22"/>
        </w:rPr>
      </w:pPr>
    </w:p>
    <w:p w:rsidR="00322389" w:rsidRPr="009B62E2" w:rsidRDefault="00322389" w:rsidP="00322389">
      <w:pPr>
        <w:spacing w:after="0" w:line="240" w:lineRule="auto"/>
        <w:ind w:firstLine="709"/>
        <w:rPr>
          <w:szCs w:val="22"/>
        </w:rPr>
      </w:pPr>
      <w:r w:rsidRPr="009B62E2">
        <w:rPr>
          <w:szCs w:val="22"/>
        </w:rPr>
        <w:t>Nie dotyczy.</w:t>
      </w:r>
    </w:p>
    <w:p w:rsidR="00322389" w:rsidRPr="009B62E2" w:rsidRDefault="00322389" w:rsidP="00322389">
      <w:pPr>
        <w:spacing w:after="0" w:line="240" w:lineRule="auto"/>
        <w:rPr>
          <w:szCs w:val="22"/>
        </w:rPr>
      </w:pPr>
    </w:p>
    <w:p w:rsidR="00322389" w:rsidRPr="009B62E2" w:rsidRDefault="00322389" w:rsidP="00322389">
      <w:pPr>
        <w:spacing w:after="0" w:line="240" w:lineRule="auto"/>
        <w:rPr>
          <w:szCs w:val="22"/>
        </w:rPr>
      </w:pPr>
      <w:r w:rsidRPr="009B62E2">
        <w:rPr>
          <w:szCs w:val="22"/>
        </w:rPr>
        <w:tab/>
      </w:r>
      <w:r w:rsidRPr="009B62E2">
        <w:rPr>
          <w:szCs w:val="22"/>
        </w:rPr>
        <w:tab/>
      </w:r>
      <w:r w:rsidRPr="009B62E2">
        <w:rPr>
          <w:szCs w:val="22"/>
        </w:rPr>
        <w:tab/>
      </w:r>
      <w:r w:rsidRPr="009B62E2">
        <w:rPr>
          <w:szCs w:val="22"/>
        </w:rPr>
        <w:tab/>
      </w:r>
      <w:r w:rsidRPr="009B62E2">
        <w:rPr>
          <w:szCs w:val="22"/>
        </w:rPr>
        <w:tab/>
      </w:r>
      <w:r w:rsidRPr="009B62E2">
        <w:rPr>
          <w:szCs w:val="22"/>
        </w:rPr>
        <w:tab/>
      </w:r>
      <w:r w:rsidRPr="009B62E2">
        <w:rPr>
          <w:szCs w:val="22"/>
        </w:rPr>
        <w:tab/>
      </w:r>
      <w:r w:rsidRPr="009B62E2">
        <w:rPr>
          <w:szCs w:val="22"/>
        </w:rPr>
        <w:tab/>
        <w:t>Opracował:</w:t>
      </w:r>
    </w:p>
    <w:p w:rsidR="00B27BD6" w:rsidRPr="009B62E2" w:rsidRDefault="00B27BD6">
      <w:pPr>
        <w:spacing w:before="0" w:after="200" w:line="276" w:lineRule="auto"/>
        <w:contextualSpacing w:val="0"/>
        <w:jc w:val="left"/>
      </w:pPr>
      <w:r w:rsidRPr="009B62E2">
        <w:br w:type="page"/>
      </w:r>
    </w:p>
    <w:p w:rsidR="00B27BD6" w:rsidRPr="009B62E2" w:rsidRDefault="00B27BD6" w:rsidP="00B27BD6">
      <w:pPr>
        <w:pStyle w:val="Nagwek1"/>
        <w:rPr>
          <w:szCs w:val="22"/>
          <w:lang w:val="pl-PL"/>
        </w:rPr>
      </w:pPr>
      <w:r w:rsidRPr="009B62E2">
        <w:rPr>
          <w:lang w:val="pl-PL"/>
        </w:rPr>
        <w:lastRenderedPageBreak/>
        <w:t xml:space="preserve">6. </w:t>
      </w:r>
      <w:r w:rsidRPr="009B62E2">
        <w:t>I</w:t>
      </w:r>
      <w:r w:rsidRPr="009B62E2">
        <w:rPr>
          <w:lang w:val="pl-PL"/>
        </w:rPr>
        <w:t>nformacja</w:t>
      </w:r>
      <w:r w:rsidRPr="009B62E2">
        <w:t xml:space="preserve"> D</w:t>
      </w:r>
      <w:r w:rsidRPr="009B62E2">
        <w:rPr>
          <w:lang w:val="pl-PL"/>
        </w:rPr>
        <w:t>otycząca</w:t>
      </w:r>
      <w:r w:rsidRPr="009B62E2">
        <w:t xml:space="preserve"> B</w:t>
      </w:r>
      <w:r w:rsidRPr="009B62E2">
        <w:rPr>
          <w:lang w:val="pl-PL"/>
        </w:rPr>
        <w:t>ezpieczeństwa</w:t>
      </w:r>
      <w:r w:rsidRPr="009B62E2">
        <w:t xml:space="preserve"> I O</w:t>
      </w:r>
      <w:r w:rsidRPr="009B62E2">
        <w:rPr>
          <w:lang w:val="pl-PL"/>
        </w:rPr>
        <w:t>chrony</w:t>
      </w:r>
      <w:r w:rsidRPr="009B62E2">
        <w:t xml:space="preserve"> Z</w:t>
      </w:r>
      <w:r w:rsidRPr="009B62E2">
        <w:rPr>
          <w:lang w:val="pl-PL"/>
        </w:rPr>
        <w:t>drowia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5"/>
        <w:gridCol w:w="7261"/>
      </w:tblGrid>
      <w:tr w:rsidR="009B62E2" w:rsidRPr="009B62E2" w:rsidTr="00D47837">
        <w:trPr>
          <w:trHeight w:val="1212"/>
        </w:trPr>
        <w:tc>
          <w:tcPr>
            <w:tcW w:w="2015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TEMAT:</w:t>
            </w:r>
          </w:p>
        </w:tc>
        <w:tc>
          <w:tcPr>
            <w:tcW w:w="7261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Przebudowa drogi wojewódzkiej nr 216 w Pucku polegająca na budowie autonomicznego doświetlenia przejścia dla pieszych.</w:t>
            </w:r>
          </w:p>
        </w:tc>
      </w:tr>
      <w:tr w:rsidR="009B62E2" w:rsidRPr="009B62E2" w:rsidTr="00D47837">
        <w:trPr>
          <w:trHeight w:val="1212"/>
        </w:trPr>
        <w:tc>
          <w:tcPr>
            <w:tcW w:w="2015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ADRES OBIEKTU:</w:t>
            </w:r>
          </w:p>
        </w:tc>
        <w:tc>
          <w:tcPr>
            <w:tcW w:w="7261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Droga wojewódzka nr 216 ul. Helska wysokość ul. Matejki w Pucku.</w:t>
            </w:r>
          </w:p>
        </w:tc>
      </w:tr>
      <w:tr w:rsidR="009B62E2" w:rsidRPr="009B62E2" w:rsidTr="00D47837">
        <w:trPr>
          <w:trHeight w:val="1212"/>
        </w:trPr>
        <w:tc>
          <w:tcPr>
            <w:tcW w:w="2015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DZ. EWID.:</w:t>
            </w:r>
          </w:p>
        </w:tc>
        <w:tc>
          <w:tcPr>
            <w:tcW w:w="7261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58 obręb 22</w:t>
            </w:r>
          </w:p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Miasto Puck</w:t>
            </w:r>
          </w:p>
        </w:tc>
      </w:tr>
      <w:tr w:rsidR="009B62E2" w:rsidRPr="009B62E2" w:rsidTr="00D47837">
        <w:trPr>
          <w:trHeight w:val="1212"/>
        </w:trPr>
        <w:tc>
          <w:tcPr>
            <w:tcW w:w="2015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INWESTOR:</w:t>
            </w:r>
          </w:p>
        </w:tc>
        <w:tc>
          <w:tcPr>
            <w:tcW w:w="7261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Zarząd Dróg Wojewódzkich w Gdańsku</w:t>
            </w:r>
          </w:p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ul. Mostowa 11A</w:t>
            </w:r>
          </w:p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80-778 Gdańsk</w:t>
            </w:r>
          </w:p>
        </w:tc>
      </w:tr>
      <w:tr w:rsidR="009B62E2" w:rsidRPr="009B62E2" w:rsidTr="00D47837">
        <w:trPr>
          <w:trHeight w:val="634"/>
        </w:trPr>
        <w:tc>
          <w:tcPr>
            <w:tcW w:w="2015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BRANŻA:</w:t>
            </w:r>
          </w:p>
        </w:tc>
        <w:tc>
          <w:tcPr>
            <w:tcW w:w="7261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Elektryczna</w:t>
            </w:r>
          </w:p>
        </w:tc>
      </w:tr>
      <w:tr w:rsidR="009B62E2" w:rsidRPr="009B62E2" w:rsidTr="00D47837">
        <w:trPr>
          <w:trHeight w:val="1212"/>
        </w:trPr>
        <w:tc>
          <w:tcPr>
            <w:tcW w:w="2015" w:type="dxa"/>
          </w:tcPr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8"/>
                <w:szCs w:val="28"/>
                <w:lang w:eastAsia="x-none"/>
              </w:rPr>
              <w:t>PROJEKTOWAŁ:</w:t>
            </w:r>
          </w:p>
        </w:tc>
        <w:tc>
          <w:tcPr>
            <w:tcW w:w="7261" w:type="dxa"/>
          </w:tcPr>
          <w:p w:rsidR="009B62E2" w:rsidRPr="009B62E2" w:rsidRDefault="009B62E2" w:rsidP="00D47837">
            <w:pPr>
              <w:jc w:val="left"/>
              <w:rPr>
                <w:sz w:val="28"/>
                <w:szCs w:val="28"/>
              </w:rPr>
            </w:pPr>
            <w:r w:rsidRPr="009B62E2">
              <w:rPr>
                <w:sz w:val="28"/>
                <w:szCs w:val="28"/>
              </w:rPr>
              <w:t>Krzysztof Kufel</w:t>
            </w:r>
          </w:p>
          <w:p w:rsidR="009B62E2" w:rsidRPr="009B62E2" w:rsidRDefault="009B62E2" w:rsidP="00D47837">
            <w:pPr>
              <w:jc w:val="left"/>
              <w:rPr>
                <w:sz w:val="28"/>
                <w:szCs w:val="28"/>
              </w:rPr>
            </w:pPr>
            <w:proofErr w:type="spellStart"/>
            <w:r w:rsidRPr="009B62E2">
              <w:rPr>
                <w:sz w:val="28"/>
                <w:szCs w:val="28"/>
              </w:rPr>
              <w:t>Upr</w:t>
            </w:r>
            <w:proofErr w:type="spellEnd"/>
            <w:r w:rsidRPr="009B62E2">
              <w:rPr>
                <w:sz w:val="28"/>
                <w:szCs w:val="28"/>
              </w:rPr>
              <w:t xml:space="preserve">. bud. Nr </w:t>
            </w:r>
            <w:r w:rsidRPr="009B62E2">
              <w:rPr>
                <w:bCs/>
                <w:sz w:val="28"/>
                <w:szCs w:val="28"/>
              </w:rPr>
              <w:t>POM/0180/PWOE/08</w:t>
            </w:r>
          </w:p>
          <w:p w:rsidR="009B62E2" w:rsidRPr="009B62E2" w:rsidRDefault="009B62E2" w:rsidP="00D47837">
            <w:pPr>
              <w:jc w:val="left"/>
              <w:rPr>
                <w:sz w:val="22"/>
                <w:szCs w:val="22"/>
              </w:rPr>
            </w:pPr>
            <w:r w:rsidRPr="009B62E2">
              <w:rPr>
                <w:sz w:val="22"/>
                <w:szCs w:val="22"/>
              </w:rPr>
              <w:t xml:space="preserve">Projektowanie bez ograniczeń w specjalności </w:t>
            </w:r>
          </w:p>
          <w:p w:rsidR="009B62E2" w:rsidRPr="009B62E2" w:rsidRDefault="009B62E2" w:rsidP="00D47837">
            <w:pPr>
              <w:jc w:val="left"/>
              <w:rPr>
                <w:sz w:val="22"/>
                <w:szCs w:val="22"/>
              </w:rPr>
            </w:pPr>
            <w:r w:rsidRPr="009B62E2">
              <w:rPr>
                <w:sz w:val="22"/>
                <w:szCs w:val="22"/>
              </w:rPr>
              <w:t xml:space="preserve">instalacyjnej w zakresie sieci, instalacji </w:t>
            </w:r>
          </w:p>
          <w:p w:rsidR="009B62E2" w:rsidRPr="009B62E2" w:rsidRDefault="009B62E2" w:rsidP="00D47837">
            <w:pPr>
              <w:rPr>
                <w:sz w:val="28"/>
                <w:szCs w:val="28"/>
                <w:lang w:eastAsia="x-none"/>
              </w:rPr>
            </w:pPr>
            <w:r w:rsidRPr="009B62E2">
              <w:rPr>
                <w:sz w:val="22"/>
                <w:szCs w:val="22"/>
              </w:rPr>
              <w:t>i urządzeń elektrycznych i elektroenergetycznych</w:t>
            </w:r>
          </w:p>
        </w:tc>
      </w:tr>
    </w:tbl>
    <w:p w:rsidR="00B27BD6" w:rsidRPr="009B62E2" w:rsidRDefault="00B27BD6" w:rsidP="00B27BD6"/>
    <w:p w:rsidR="00B27BD6" w:rsidRPr="009B62E2" w:rsidRDefault="00B27BD6" w:rsidP="00B27BD6">
      <w:pPr>
        <w:rPr>
          <w:lang w:eastAsia="x-none"/>
        </w:rPr>
      </w:pPr>
    </w:p>
    <w:p w:rsidR="00B27BD6" w:rsidRPr="009B62E2" w:rsidRDefault="00B27BD6" w:rsidP="00B27BD6">
      <w:pPr>
        <w:tabs>
          <w:tab w:val="left" w:pos="0"/>
          <w:tab w:val="left" w:pos="720"/>
        </w:tabs>
        <w:spacing w:line="360" w:lineRule="auto"/>
        <w:rPr>
          <w:rFonts w:cs="Arial"/>
          <w:color w:val="000000"/>
          <w:szCs w:val="20"/>
        </w:rPr>
      </w:pPr>
    </w:p>
    <w:p w:rsidR="00B27BD6" w:rsidRPr="009B62E2" w:rsidRDefault="00B27BD6">
      <w:pPr>
        <w:spacing w:before="0" w:after="200" w:line="276" w:lineRule="auto"/>
        <w:contextualSpacing w:val="0"/>
        <w:jc w:val="left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br w:type="page"/>
      </w:r>
    </w:p>
    <w:p w:rsidR="009B62E2" w:rsidRPr="009B62E2" w:rsidRDefault="009B62E2" w:rsidP="009B62E2">
      <w:p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lastRenderedPageBreak/>
        <w:t>Na podstawie art. 21a ust. 3 Ustawy z dnia 7 lipca 1994 r. - Prawo Budowlane oraz Rozporządzenie Ministra Infrastruktury z dnia 23 czerwca 2003 r Dz. U. Nr 120 wraz z późniejszymi zmianami, Kierownik Budowy zobowiązany jest do opracowania „Planu Bezpieczeństwa i Ochrony Zdrowia"</w:t>
      </w:r>
    </w:p>
    <w:p w:rsidR="009B62E2" w:rsidRPr="009B62E2" w:rsidRDefault="009B62E2" w:rsidP="009B62E2">
      <w:pPr>
        <w:pStyle w:val="Akapitzlist"/>
        <w:numPr>
          <w:ilvl w:val="1"/>
          <w:numId w:val="6"/>
        </w:numPr>
        <w:tabs>
          <w:tab w:val="left" w:pos="0"/>
          <w:tab w:val="left" w:pos="720"/>
        </w:tabs>
        <w:spacing w:before="0" w:after="0" w:line="360" w:lineRule="auto"/>
        <w:ind w:left="357" w:hanging="357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Zakres robót.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  <w:tab w:val="left" w:pos="720"/>
        </w:tabs>
        <w:spacing w:before="0" w:after="0" w:line="360" w:lineRule="auto"/>
        <w:ind w:left="357" w:hanging="357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 xml:space="preserve">roboty ziemne,  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  <w:tab w:val="left" w:pos="720"/>
        </w:tabs>
        <w:spacing w:before="0" w:after="0" w:line="360" w:lineRule="auto"/>
        <w:ind w:left="357" w:hanging="357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wykonanie wykopu  rowu  pod  kable,  fundamenty, zasypanie rowu wraz z zagęszczeniem,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  <w:tab w:val="left" w:pos="720"/>
        </w:tabs>
        <w:spacing w:before="0" w:after="0" w:line="360" w:lineRule="auto"/>
        <w:ind w:left="357" w:hanging="357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wykonanie przewiertu sterowanego,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</w:tabs>
        <w:spacing w:before="0" w:after="0" w:line="360" w:lineRule="auto"/>
        <w:ind w:left="357" w:hanging="357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roboty elektroenergetyczne ułożenie kabli i przewodów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</w:tabs>
        <w:spacing w:before="0" w:after="0" w:line="360" w:lineRule="auto"/>
        <w:ind w:left="357" w:hanging="357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roboty elektroenergetyczne montażowe, opraw i słupów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</w:tabs>
        <w:spacing w:before="0" w:after="0" w:line="360" w:lineRule="auto"/>
        <w:ind w:left="357" w:hanging="357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roboty elektroenergetyczne montażowe szafki sterowniczej i jej zasilenia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  <w:tab w:val="left" w:pos="720"/>
        </w:tabs>
        <w:spacing w:before="0" w:after="0" w:line="360" w:lineRule="auto"/>
        <w:ind w:left="357" w:hanging="357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prace pomiarowe i regulacyjne</w:t>
      </w:r>
    </w:p>
    <w:p w:rsidR="009B62E2" w:rsidRPr="009B62E2" w:rsidRDefault="009B62E2" w:rsidP="009B62E2">
      <w:pPr>
        <w:pStyle w:val="Akapitzlist"/>
        <w:numPr>
          <w:ilvl w:val="1"/>
          <w:numId w:val="6"/>
        </w:numPr>
        <w:tabs>
          <w:tab w:val="left" w:pos="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Wykaz istniejących obiektów budowlanych.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 xml:space="preserve">Linie kablowe oświetleniowe </w:t>
      </w:r>
      <w:proofErr w:type="spellStart"/>
      <w:r w:rsidRPr="009B62E2">
        <w:rPr>
          <w:rFonts w:cs="Arial"/>
          <w:color w:val="000000"/>
          <w:szCs w:val="20"/>
        </w:rPr>
        <w:t>nN</w:t>
      </w:r>
      <w:proofErr w:type="spellEnd"/>
      <w:r w:rsidRPr="009B62E2">
        <w:rPr>
          <w:rFonts w:cs="Arial"/>
          <w:color w:val="000000"/>
          <w:szCs w:val="20"/>
        </w:rPr>
        <w:t xml:space="preserve"> – UM. Puck</w:t>
      </w:r>
    </w:p>
    <w:p w:rsidR="009B62E2" w:rsidRPr="009B62E2" w:rsidRDefault="009B62E2" w:rsidP="009B62E2">
      <w:pPr>
        <w:pStyle w:val="Akapitzlist"/>
        <w:numPr>
          <w:ilvl w:val="1"/>
          <w:numId w:val="6"/>
        </w:numPr>
        <w:tabs>
          <w:tab w:val="left" w:pos="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Elementy zagospodarowania działki lub terenu, które mogą stwarzać zagrożenie bezpieczeństwa i zdrowia ludzi.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 xml:space="preserve">Wszystkie linie kablowe </w:t>
      </w:r>
      <w:proofErr w:type="spellStart"/>
      <w:r w:rsidRPr="009B62E2">
        <w:rPr>
          <w:rFonts w:cs="Arial"/>
          <w:color w:val="000000"/>
          <w:szCs w:val="20"/>
        </w:rPr>
        <w:t>nN</w:t>
      </w:r>
      <w:proofErr w:type="spellEnd"/>
      <w:r w:rsidRPr="009B62E2">
        <w:rPr>
          <w:rFonts w:cs="Arial"/>
          <w:color w:val="000000"/>
          <w:szCs w:val="20"/>
        </w:rPr>
        <w:t xml:space="preserve"> znajdują się pod napięciem</w:t>
      </w:r>
    </w:p>
    <w:p w:rsidR="009B62E2" w:rsidRPr="009B62E2" w:rsidRDefault="009B62E2" w:rsidP="009B62E2">
      <w:pPr>
        <w:numPr>
          <w:ilvl w:val="1"/>
          <w:numId w:val="5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Drogi o wysokim natężeniu ruchu</w:t>
      </w:r>
    </w:p>
    <w:p w:rsidR="009B62E2" w:rsidRPr="009B62E2" w:rsidRDefault="009B62E2" w:rsidP="009B62E2">
      <w:pPr>
        <w:pStyle w:val="Akapitzlist"/>
        <w:numPr>
          <w:ilvl w:val="1"/>
          <w:numId w:val="6"/>
        </w:numPr>
        <w:tabs>
          <w:tab w:val="left" w:pos="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Przewidywane zagrożenia występujące podczas realizacji robót.</w:t>
      </w:r>
    </w:p>
    <w:p w:rsidR="009B62E2" w:rsidRPr="009B62E2" w:rsidRDefault="009B62E2" w:rsidP="009B62E2">
      <w:pPr>
        <w:numPr>
          <w:ilvl w:val="1"/>
          <w:numId w:val="7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Upadek do wykopu podczas robót ziemnych (wykopy pod kabel i słupy) - zagrożenie od rozpoczęcia robot do ich zakończenia</w:t>
      </w:r>
    </w:p>
    <w:p w:rsidR="009B62E2" w:rsidRPr="009B62E2" w:rsidRDefault="009B62E2" w:rsidP="009B62E2">
      <w:pPr>
        <w:numPr>
          <w:ilvl w:val="1"/>
          <w:numId w:val="7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Potrącenie przez pojazd mechaniczny, poruszający się drogą - zagrożenie od rozpoczęcia robot do ich zakończenia</w:t>
      </w:r>
    </w:p>
    <w:p w:rsidR="009B62E2" w:rsidRPr="009B62E2" w:rsidRDefault="009B62E2" w:rsidP="009B62E2">
      <w:pPr>
        <w:numPr>
          <w:ilvl w:val="1"/>
          <w:numId w:val="7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Porażenia prądem podczas: wykonywania przyłączenia do linii oświetleniowej - zakres pomiarów obejmuje sprawdzenie skuteczności ochrony przeciwporażeniowej.</w:t>
      </w:r>
    </w:p>
    <w:p w:rsidR="009B62E2" w:rsidRPr="009B62E2" w:rsidRDefault="009B62E2" w:rsidP="009B62E2">
      <w:pPr>
        <w:pStyle w:val="Akapitzlist"/>
        <w:numPr>
          <w:ilvl w:val="1"/>
          <w:numId w:val="6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Instruktaż pracowników przed przystąpieniem do realizacji robót stwarzających zagrożenie dla zdrowia, w zakresie:</w:t>
      </w:r>
    </w:p>
    <w:p w:rsidR="009B62E2" w:rsidRPr="009B62E2" w:rsidRDefault="009B62E2" w:rsidP="009B62E2">
      <w:pPr>
        <w:numPr>
          <w:ilvl w:val="1"/>
          <w:numId w:val="8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prac montażowych na słupach, podłączenia wykonywać po odłączeniu napięcia,</w:t>
      </w:r>
    </w:p>
    <w:p w:rsidR="009B62E2" w:rsidRPr="009B62E2" w:rsidRDefault="009B62E2" w:rsidP="009B62E2">
      <w:pPr>
        <w:numPr>
          <w:ilvl w:val="1"/>
          <w:numId w:val="8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wykonać przekopy próbne dla lokalizacji urządzeń podziemnych,</w:t>
      </w:r>
    </w:p>
    <w:p w:rsidR="009B62E2" w:rsidRPr="009B62E2" w:rsidRDefault="009B62E2" w:rsidP="009B62E2">
      <w:pPr>
        <w:numPr>
          <w:ilvl w:val="1"/>
          <w:numId w:val="8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wydzielenia obszaru i nadzoru w trakcie wykonywanie robót montażowych,</w:t>
      </w:r>
    </w:p>
    <w:p w:rsidR="009B62E2" w:rsidRPr="009B62E2" w:rsidRDefault="009B62E2" w:rsidP="009B62E2">
      <w:pPr>
        <w:numPr>
          <w:ilvl w:val="1"/>
          <w:numId w:val="8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prac pomiarowych wykonywanych pod napięciem.</w:t>
      </w:r>
    </w:p>
    <w:p w:rsidR="009B62E2" w:rsidRPr="009B62E2" w:rsidRDefault="009B62E2" w:rsidP="009B62E2">
      <w:pPr>
        <w:pStyle w:val="Akapitzlist"/>
        <w:numPr>
          <w:ilvl w:val="1"/>
          <w:numId w:val="6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 xml:space="preserve">Środki techniczne i organizacyjne, zapobiegające niebezpieczeństwom wynikającym </w:t>
      </w:r>
      <w:r w:rsidRPr="009B62E2">
        <w:rPr>
          <w:rFonts w:cs="Arial"/>
          <w:color w:val="000000"/>
          <w:szCs w:val="20"/>
        </w:rPr>
        <w:br/>
        <w:t>z wykonywania robót.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lastRenderedPageBreak/>
        <w:t>Roboty budowlane prowadzić zgodnie z projektem i pod nadzorem osoby uprawnionej do kierowania pracami budowlanymi.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 xml:space="preserve">Plac budowy należy odpowiednio oznakować, wykonać w taki sposób, aby nie stwarzał zagrożenia </w:t>
      </w:r>
      <w:r w:rsidRPr="009B62E2">
        <w:rPr>
          <w:rFonts w:cs="Arial"/>
          <w:color w:val="000000"/>
          <w:szCs w:val="20"/>
        </w:rPr>
        <w:br/>
        <w:t>i aby istniał dogodny dostęp dla dostawy materiałów.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Nie wykonywać robót podczas ulewnych deszczów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Materiały składować w taki sposób i w takim miejscu, aby nie stwarzały zagrożenia.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 xml:space="preserve">Funkcje operatorów urządzeń takich jak spawarki można powierzyć wyłącznie osobom </w:t>
      </w:r>
      <w:r w:rsidRPr="009B62E2">
        <w:rPr>
          <w:rFonts w:cs="Arial"/>
          <w:color w:val="000000"/>
          <w:szCs w:val="20"/>
        </w:rPr>
        <w:br/>
        <w:t>o odpowiednich kwalifikacjach uzyskanych przed odpowiednią komisją kwalifikacyjną.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 xml:space="preserve">Pracownicy zatrudnieni na budowie winni posiadać aktualne badania lekarskie i być wyposażeni </w:t>
      </w:r>
      <w:r w:rsidRPr="009B62E2">
        <w:rPr>
          <w:rFonts w:cs="Arial"/>
          <w:color w:val="000000"/>
          <w:szCs w:val="20"/>
        </w:rPr>
        <w:br/>
        <w:t>w niezbędną odzież ochronną oraz zabezpieczenie (np. kaski, okulary, maski, okulary przyciemniające, fartuchy spawalnicze, rękawice, szelki itp.)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Wykonywanie prace montażowych, podłączenia bezwzględnie po odłączeniu napięcia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Wykonywanie prace pomiarowych z zachowaniem szczególnej ostrożności i pod nadzorem uprawnionego pracownika, (wykonywać w składzie dwuosobowym)</w:t>
      </w:r>
    </w:p>
    <w:p w:rsidR="009B62E2" w:rsidRPr="009B62E2" w:rsidRDefault="009B62E2" w:rsidP="009B62E2">
      <w:pPr>
        <w:numPr>
          <w:ilvl w:val="1"/>
          <w:numId w:val="9"/>
        </w:numPr>
        <w:tabs>
          <w:tab w:val="left" w:pos="0"/>
          <w:tab w:val="left" w:pos="720"/>
        </w:tabs>
        <w:spacing w:before="0" w:after="0" w:line="360" w:lineRule="auto"/>
        <w:rPr>
          <w:rFonts w:cs="Arial"/>
          <w:color w:val="000000"/>
          <w:szCs w:val="20"/>
        </w:rPr>
      </w:pPr>
      <w:r w:rsidRPr="009B62E2">
        <w:rPr>
          <w:rFonts w:cs="Arial"/>
          <w:color w:val="000000"/>
          <w:szCs w:val="20"/>
        </w:rPr>
        <w:t>Projekt organizacji robót budowlanych wykona kierownik budowy posiadający odpowiednie uprawnienia wykonawcze.</w:t>
      </w:r>
    </w:p>
    <w:p w:rsidR="00861C6D" w:rsidRPr="009B62E2" w:rsidRDefault="00861C6D" w:rsidP="009B62E2">
      <w:pPr>
        <w:spacing w:before="0" w:after="200" w:line="276" w:lineRule="auto"/>
        <w:contextualSpacing w:val="0"/>
        <w:jc w:val="left"/>
        <w:rPr>
          <w:lang w:eastAsia="x-none"/>
        </w:rPr>
      </w:pPr>
    </w:p>
    <w:sectPr w:rsidR="00861C6D" w:rsidRPr="009B62E2" w:rsidSect="00A63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85" w:rsidRDefault="009D2785" w:rsidP="00795594">
      <w:pPr>
        <w:spacing w:before="0" w:after="0" w:line="240" w:lineRule="auto"/>
      </w:pPr>
      <w:r>
        <w:separator/>
      </w:r>
    </w:p>
  </w:endnote>
  <w:endnote w:type="continuationSeparator" w:id="0">
    <w:p w:rsidR="009D2785" w:rsidRDefault="009D2785" w:rsidP="007955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A2" w:rsidRDefault="00A631A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18069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F17EBF" w:rsidRPr="009E0CC8" w:rsidRDefault="00F17EBF">
        <w:pPr>
          <w:pStyle w:val="Stopka"/>
          <w:jc w:val="right"/>
          <w:rPr>
            <w:rFonts w:ascii="Arial Narrow" w:hAnsi="Arial Narrow"/>
          </w:rPr>
        </w:pPr>
        <w:r w:rsidRPr="009E0CC8">
          <w:rPr>
            <w:rFonts w:ascii="Arial Narrow" w:hAnsi="Arial Narrow"/>
          </w:rPr>
          <w:fldChar w:fldCharType="begin"/>
        </w:r>
        <w:r w:rsidRPr="009E0CC8">
          <w:rPr>
            <w:rFonts w:ascii="Arial Narrow" w:hAnsi="Arial Narrow"/>
          </w:rPr>
          <w:instrText>PAGE   \* MERGEFORMAT</w:instrText>
        </w:r>
        <w:r w:rsidRPr="009E0CC8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2</w:t>
        </w:r>
        <w:r w:rsidRPr="009E0CC8">
          <w:rPr>
            <w:rFonts w:ascii="Arial Narrow" w:hAnsi="Arial Narrow"/>
          </w:rPr>
          <w:fldChar w:fldCharType="end"/>
        </w:r>
      </w:p>
    </w:sdtContent>
  </w:sdt>
  <w:p w:rsidR="00F17EBF" w:rsidRDefault="00F17EBF" w:rsidP="00795594">
    <w:pPr>
      <w:pStyle w:val="Stopka"/>
      <w:ind w:right="360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BF" w:rsidRPr="00BD0001" w:rsidRDefault="00F17EBF">
    <w:pPr>
      <w:pStyle w:val="Stopka"/>
      <w:jc w:val="right"/>
      <w:rPr>
        <w:rFonts w:ascii="Arial Narrow" w:hAnsi="Arial Narrow"/>
      </w:rPr>
    </w:pPr>
  </w:p>
  <w:p w:rsidR="00F17EBF" w:rsidRDefault="00F17EB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6222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A631A2" w:rsidRPr="001A73B4" w:rsidRDefault="00A631A2">
        <w:pPr>
          <w:pStyle w:val="Stopka"/>
          <w:jc w:val="right"/>
          <w:rPr>
            <w:rFonts w:ascii="Arial Narrow" w:hAnsi="Arial Narrow"/>
          </w:rPr>
        </w:pPr>
        <w:r w:rsidRPr="001A73B4">
          <w:rPr>
            <w:rFonts w:ascii="Arial Narrow" w:hAnsi="Arial Narrow"/>
          </w:rPr>
          <w:fldChar w:fldCharType="begin"/>
        </w:r>
        <w:r w:rsidRPr="001A73B4">
          <w:rPr>
            <w:rFonts w:ascii="Arial Narrow" w:hAnsi="Arial Narrow"/>
          </w:rPr>
          <w:instrText>PAGE   \* MERGEFORMAT</w:instrText>
        </w:r>
        <w:r w:rsidRPr="001A73B4">
          <w:rPr>
            <w:rFonts w:ascii="Arial Narrow" w:hAnsi="Arial Narrow"/>
          </w:rPr>
          <w:fldChar w:fldCharType="separate"/>
        </w:r>
        <w:r w:rsidR="00F33198">
          <w:rPr>
            <w:rFonts w:ascii="Arial Narrow" w:hAnsi="Arial Narrow"/>
            <w:noProof/>
          </w:rPr>
          <w:t>2</w:t>
        </w:r>
        <w:r w:rsidRPr="001A73B4">
          <w:rPr>
            <w:rFonts w:ascii="Arial Narrow" w:hAnsi="Arial Narrow"/>
          </w:rPr>
          <w:fldChar w:fldCharType="end"/>
        </w:r>
      </w:p>
    </w:sdtContent>
  </w:sdt>
  <w:p w:rsidR="00A631A2" w:rsidRDefault="00A631A2" w:rsidP="00795594">
    <w:pPr>
      <w:pStyle w:val="Stopka"/>
      <w:ind w:right="360"/>
      <w:rPr>
        <w:sz w:val="18"/>
        <w:szCs w:val="18"/>
        <w:lang w:val="en-US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84004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F17EBF" w:rsidRPr="009E0CC8" w:rsidRDefault="00F17EBF">
        <w:pPr>
          <w:pStyle w:val="Stopka"/>
          <w:jc w:val="right"/>
          <w:rPr>
            <w:rFonts w:ascii="Arial Narrow" w:hAnsi="Arial Narrow"/>
          </w:rPr>
        </w:pPr>
        <w:r w:rsidRPr="009E0CC8">
          <w:rPr>
            <w:rFonts w:ascii="Arial Narrow" w:hAnsi="Arial Narrow"/>
          </w:rPr>
          <w:fldChar w:fldCharType="begin"/>
        </w:r>
        <w:r w:rsidRPr="009E0CC8">
          <w:rPr>
            <w:rFonts w:ascii="Arial Narrow" w:hAnsi="Arial Narrow"/>
          </w:rPr>
          <w:instrText>PAGE   \* MERGEFORMAT</w:instrText>
        </w:r>
        <w:r w:rsidRPr="009E0CC8">
          <w:rPr>
            <w:rFonts w:ascii="Arial Narrow" w:hAnsi="Arial Narrow"/>
          </w:rPr>
          <w:fldChar w:fldCharType="separate"/>
        </w:r>
        <w:r w:rsidR="00196014">
          <w:rPr>
            <w:rFonts w:ascii="Arial Narrow" w:hAnsi="Arial Narrow"/>
            <w:noProof/>
          </w:rPr>
          <w:t>10</w:t>
        </w:r>
        <w:r w:rsidRPr="009E0CC8">
          <w:rPr>
            <w:rFonts w:ascii="Arial Narrow" w:hAnsi="Arial Narrow"/>
          </w:rPr>
          <w:fldChar w:fldCharType="end"/>
        </w:r>
      </w:p>
    </w:sdtContent>
  </w:sdt>
  <w:p w:rsidR="00F17EBF" w:rsidRDefault="00F17EBF" w:rsidP="00795594">
    <w:pPr>
      <w:pStyle w:val="Stopka"/>
      <w:ind w:right="36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85" w:rsidRDefault="009D2785" w:rsidP="00795594">
      <w:pPr>
        <w:spacing w:before="0" w:after="0" w:line="240" w:lineRule="auto"/>
      </w:pPr>
      <w:r>
        <w:separator/>
      </w:r>
    </w:p>
  </w:footnote>
  <w:footnote w:type="continuationSeparator" w:id="0">
    <w:p w:rsidR="009D2785" w:rsidRDefault="009D2785" w:rsidP="0079559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A2" w:rsidRDefault="00A631A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A2" w:rsidRDefault="00A631A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A2" w:rsidRDefault="00A631A2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A2" w:rsidRPr="00E63EDC" w:rsidRDefault="00A631A2" w:rsidP="00E63E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43E8A"/>
    <w:multiLevelType w:val="multilevel"/>
    <w:tmpl w:val="C3F62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A3D6FD2"/>
    <w:multiLevelType w:val="hybridMultilevel"/>
    <w:tmpl w:val="4000A000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026890"/>
    <w:multiLevelType w:val="hybridMultilevel"/>
    <w:tmpl w:val="4162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30C00"/>
    <w:multiLevelType w:val="multilevel"/>
    <w:tmpl w:val="1FF42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E4027B9"/>
    <w:multiLevelType w:val="hybridMultilevel"/>
    <w:tmpl w:val="5E5EAA06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C5182A"/>
    <w:multiLevelType w:val="hybridMultilevel"/>
    <w:tmpl w:val="1F1A78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2E2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1577C4"/>
    <w:multiLevelType w:val="multilevel"/>
    <w:tmpl w:val="1FF42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CD274E2"/>
    <w:multiLevelType w:val="multilevel"/>
    <w:tmpl w:val="43B4A1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462C5B67"/>
    <w:multiLevelType w:val="hybridMultilevel"/>
    <w:tmpl w:val="93189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725F49"/>
    <w:multiLevelType w:val="hybridMultilevel"/>
    <w:tmpl w:val="5E5A1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43996"/>
    <w:multiLevelType w:val="hybridMultilevel"/>
    <w:tmpl w:val="CC4C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1D7"/>
    <w:multiLevelType w:val="multilevel"/>
    <w:tmpl w:val="1FF42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5FE057C4"/>
    <w:multiLevelType w:val="multilevel"/>
    <w:tmpl w:val="1FF42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27F6368"/>
    <w:multiLevelType w:val="hybridMultilevel"/>
    <w:tmpl w:val="CACED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71E72"/>
    <w:multiLevelType w:val="multilevel"/>
    <w:tmpl w:val="43B4A1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6B64187F"/>
    <w:multiLevelType w:val="hybridMultilevel"/>
    <w:tmpl w:val="CD303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002C2C"/>
    <w:multiLevelType w:val="hybridMultilevel"/>
    <w:tmpl w:val="84E60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16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94"/>
    <w:rsid w:val="00032674"/>
    <w:rsid w:val="0005766F"/>
    <w:rsid w:val="0008024C"/>
    <w:rsid w:val="00082BA7"/>
    <w:rsid w:val="00090F53"/>
    <w:rsid w:val="00094557"/>
    <w:rsid w:val="000A4FCB"/>
    <w:rsid w:val="000C6564"/>
    <w:rsid w:val="00115F50"/>
    <w:rsid w:val="00117D12"/>
    <w:rsid w:val="00122908"/>
    <w:rsid w:val="00131A4D"/>
    <w:rsid w:val="00160606"/>
    <w:rsid w:val="0016238F"/>
    <w:rsid w:val="00163E69"/>
    <w:rsid w:val="00196014"/>
    <w:rsid w:val="001A4D93"/>
    <w:rsid w:val="001C5C22"/>
    <w:rsid w:val="001C6F4D"/>
    <w:rsid w:val="001F0772"/>
    <w:rsid w:val="001F4C52"/>
    <w:rsid w:val="00217722"/>
    <w:rsid w:val="00224235"/>
    <w:rsid w:val="00282FED"/>
    <w:rsid w:val="0029600A"/>
    <w:rsid w:val="002A79C0"/>
    <w:rsid w:val="002B7A0E"/>
    <w:rsid w:val="002C5825"/>
    <w:rsid w:val="002D1B8D"/>
    <w:rsid w:val="0030191B"/>
    <w:rsid w:val="003025EE"/>
    <w:rsid w:val="003119C8"/>
    <w:rsid w:val="003143DE"/>
    <w:rsid w:val="00322389"/>
    <w:rsid w:val="00363A05"/>
    <w:rsid w:val="00380221"/>
    <w:rsid w:val="003B312A"/>
    <w:rsid w:val="003C0824"/>
    <w:rsid w:val="003C2EA2"/>
    <w:rsid w:val="003D0FD8"/>
    <w:rsid w:val="003D42B3"/>
    <w:rsid w:val="00405225"/>
    <w:rsid w:val="004173FD"/>
    <w:rsid w:val="00432DFA"/>
    <w:rsid w:val="0044075D"/>
    <w:rsid w:val="0046182C"/>
    <w:rsid w:val="00467972"/>
    <w:rsid w:val="004934E2"/>
    <w:rsid w:val="004B5BDC"/>
    <w:rsid w:val="004E0CCF"/>
    <w:rsid w:val="004E1037"/>
    <w:rsid w:val="0050686D"/>
    <w:rsid w:val="00560BAB"/>
    <w:rsid w:val="00565AFE"/>
    <w:rsid w:val="005666AD"/>
    <w:rsid w:val="00577135"/>
    <w:rsid w:val="005A6FE9"/>
    <w:rsid w:val="005B1123"/>
    <w:rsid w:val="005B71D0"/>
    <w:rsid w:val="005D54D1"/>
    <w:rsid w:val="005E435E"/>
    <w:rsid w:val="00616B02"/>
    <w:rsid w:val="00622B1E"/>
    <w:rsid w:val="006344D0"/>
    <w:rsid w:val="00652E5E"/>
    <w:rsid w:val="00657518"/>
    <w:rsid w:val="00661EAC"/>
    <w:rsid w:val="006647FF"/>
    <w:rsid w:val="0067301C"/>
    <w:rsid w:val="00673B3A"/>
    <w:rsid w:val="00694D64"/>
    <w:rsid w:val="0069643D"/>
    <w:rsid w:val="006966B1"/>
    <w:rsid w:val="006A5DDE"/>
    <w:rsid w:val="006B6223"/>
    <w:rsid w:val="006C0694"/>
    <w:rsid w:val="006D0A20"/>
    <w:rsid w:val="006E1DB5"/>
    <w:rsid w:val="006F064B"/>
    <w:rsid w:val="006F0F93"/>
    <w:rsid w:val="006F15EC"/>
    <w:rsid w:val="00701DE1"/>
    <w:rsid w:val="00706747"/>
    <w:rsid w:val="00771CCA"/>
    <w:rsid w:val="00773821"/>
    <w:rsid w:val="00777E3E"/>
    <w:rsid w:val="00780A0E"/>
    <w:rsid w:val="00795594"/>
    <w:rsid w:val="007B15B4"/>
    <w:rsid w:val="007C5228"/>
    <w:rsid w:val="007E49B0"/>
    <w:rsid w:val="007E5E73"/>
    <w:rsid w:val="007F2C0D"/>
    <w:rsid w:val="00811074"/>
    <w:rsid w:val="00820776"/>
    <w:rsid w:val="00821EC2"/>
    <w:rsid w:val="00856EDE"/>
    <w:rsid w:val="00861C6D"/>
    <w:rsid w:val="00884403"/>
    <w:rsid w:val="008868DC"/>
    <w:rsid w:val="00886EB1"/>
    <w:rsid w:val="00891448"/>
    <w:rsid w:val="008A2DF7"/>
    <w:rsid w:val="008B4136"/>
    <w:rsid w:val="008B68A7"/>
    <w:rsid w:val="008C52C2"/>
    <w:rsid w:val="008D66B4"/>
    <w:rsid w:val="008E0F4E"/>
    <w:rsid w:val="008E127D"/>
    <w:rsid w:val="008E65FD"/>
    <w:rsid w:val="008F2F58"/>
    <w:rsid w:val="00930EBE"/>
    <w:rsid w:val="0094338D"/>
    <w:rsid w:val="0095744F"/>
    <w:rsid w:val="00966BDF"/>
    <w:rsid w:val="0096708D"/>
    <w:rsid w:val="00995E6A"/>
    <w:rsid w:val="009B2362"/>
    <w:rsid w:val="009B3F3C"/>
    <w:rsid w:val="009B62E2"/>
    <w:rsid w:val="009B678A"/>
    <w:rsid w:val="009D2785"/>
    <w:rsid w:val="009E0CC8"/>
    <w:rsid w:val="009E22B0"/>
    <w:rsid w:val="009F0CDF"/>
    <w:rsid w:val="009F669D"/>
    <w:rsid w:val="00A14B49"/>
    <w:rsid w:val="00A17B95"/>
    <w:rsid w:val="00A30F5B"/>
    <w:rsid w:val="00A33434"/>
    <w:rsid w:val="00A631A2"/>
    <w:rsid w:val="00A81F02"/>
    <w:rsid w:val="00A91456"/>
    <w:rsid w:val="00A96490"/>
    <w:rsid w:val="00AA73A7"/>
    <w:rsid w:val="00AC782E"/>
    <w:rsid w:val="00AD16C5"/>
    <w:rsid w:val="00AD6E7E"/>
    <w:rsid w:val="00AD7394"/>
    <w:rsid w:val="00AE4AD9"/>
    <w:rsid w:val="00B13615"/>
    <w:rsid w:val="00B150D7"/>
    <w:rsid w:val="00B215DD"/>
    <w:rsid w:val="00B2417E"/>
    <w:rsid w:val="00B27BD6"/>
    <w:rsid w:val="00B31778"/>
    <w:rsid w:val="00B3638E"/>
    <w:rsid w:val="00B53B12"/>
    <w:rsid w:val="00B658E8"/>
    <w:rsid w:val="00B65E84"/>
    <w:rsid w:val="00B706B2"/>
    <w:rsid w:val="00B844DD"/>
    <w:rsid w:val="00B847E3"/>
    <w:rsid w:val="00B85738"/>
    <w:rsid w:val="00B979E4"/>
    <w:rsid w:val="00BB39C4"/>
    <w:rsid w:val="00BD0001"/>
    <w:rsid w:val="00BE0AD0"/>
    <w:rsid w:val="00C045F7"/>
    <w:rsid w:val="00C334EC"/>
    <w:rsid w:val="00C412DA"/>
    <w:rsid w:val="00C73F0C"/>
    <w:rsid w:val="00C8107F"/>
    <w:rsid w:val="00C85E44"/>
    <w:rsid w:val="00C8641A"/>
    <w:rsid w:val="00C9654D"/>
    <w:rsid w:val="00C965A9"/>
    <w:rsid w:val="00CA4ADB"/>
    <w:rsid w:val="00CC3364"/>
    <w:rsid w:val="00CC7BD3"/>
    <w:rsid w:val="00CE67DA"/>
    <w:rsid w:val="00D02441"/>
    <w:rsid w:val="00D230AF"/>
    <w:rsid w:val="00D32ACD"/>
    <w:rsid w:val="00D55F0C"/>
    <w:rsid w:val="00D66861"/>
    <w:rsid w:val="00D7763F"/>
    <w:rsid w:val="00DA0118"/>
    <w:rsid w:val="00DE1191"/>
    <w:rsid w:val="00DE580E"/>
    <w:rsid w:val="00DE7027"/>
    <w:rsid w:val="00DF204A"/>
    <w:rsid w:val="00DF23E7"/>
    <w:rsid w:val="00E56F1C"/>
    <w:rsid w:val="00E63EDC"/>
    <w:rsid w:val="00E65E4D"/>
    <w:rsid w:val="00E65F87"/>
    <w:rsid w:val="00E765A1"/>
    <w:rsid w:val="00E946E3"/>
    <w:rsid w:val="00EB29FF"/>
    <w:rsid w:val="00EB7491"/>
    <w:rsid w:val="00EC06DE"/>
    <w:rsid w:val="00EC3328"/>
    <w:rsid w:val="00EE478E"/>
    <w:rsid w:val="00EF5AF8"/>
    <w:rsid w:val="00F17EBF"/>
    <w:rsid w:val="00F20C5F"/>
    <w:rsid w:val="00F27A14"/>
    <w:rsid w:val="00F33198"/>
    <w:rsid w:val="00F333DA"/>
    <w:rsid w:val="00F379EF"/>
    <w:rsid w:val="00F449F8"/>
    <w:rsid w:val="00F51894"/>
    <w:rsid w:val="00F53603"/>
    <w:rsid w:val="00F63E7D"/>
    <w:rsid w:val="00FA5ABF"/>
    <w:rsid w:val="00FE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908"/>
    <w:pPr>
      <w:spacing w:before="120" w:after="120" w:line="264" w:lineRule="auto"/>
      <w:contextualSpacing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2908"/>
    <w:pPr>
      <w:keepNext/>
      <w:spacing w:before="200" w:after="20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F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594"/>
    <w:pPr>
      <w:tabs>
        <w:tab w:val="center" w:pos="4536"/>
        <w:tab w:val="right" w:pos="9072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5594"/>
  </w:style>
  <w:style w:type="paragraph" w:styleId="Stopka">
    <w:name w:val="footer"/>
    <w:basedOn w:val="Normalny"/>
    <w:link w:val="StopkaZnak"/>
    <w:uiPriority w:val="99"/>
    <w:unhideWhenUsed/>
    <w:rsid w:val="00795594"/>
    <w:pPr>
      <w:tabs>
        <w:tab w:val="center" w:pos="4536"/>
        <w:tab w:val="right" w:pos="9072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95594"/>
  </w:style>
  <w:style w:type="paragraph" w:customStyle="1" w:styleId="Zawartoramki">
    <w:name w:val="Zawartość ramki"/>
    <w:basedOn w:val="Tekstpodstawowy"/>
    <w:rsid w:val="00795594"/>
    <w:pPr>
      <w:suppressAutoHyphens/>
      <w:spacing w:before="120" w:after="0" w:line="264" w:lineRule="auto"/>
      <w:contextualSpacing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594"/>
    <w:pPr>
      <w:spacing w:before="0" w:line="276" w:lineRule="auto"/>
      <w:contextualSpacing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5594"/>
  </w:style>
  <w:style w:type="table" w:styleId="Tabela-Siatka">
    <w:name w:val="Table Grid"/>
    <w:basedOn w:val="Standardowy"/>
    <w:rsid w:val="0079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22908"/>
    <w:rPr>
      <w:rFonts w:ascii="Arial Narrow" w:eastAsia="Times New Roman" w:hAnsi="Arial Narrow" w:cs="Times New Roman"/>
      <w:b/>
      <w:bCs/>
      <w:kern w:val="32"/>
      <w:sz w:val="28"/>
      <w:szCs w:val="32"/>
      <w:lang w:val="x-none" w:eastAsia="x-none"/>
    </w:rPr>
  </w:style>
  <w:style w:type="character" w:customStyle="1" w:styleId="FontStyle34">
    <w:name w:val="Font Style34"/>
    <w:rsid w:val="00795594"/>
    <w:rPr>
      <w:rFonts w:ascii="Times New Roman" w:hAnsi="Times New Roman" w:cs="Times New Roman"/>
      <w:spacing w:val="30"/>
      <w:sz w:val="22"/>
      <w:szCs w:val="22"/>
    </w:rPr>
  </w:style>
  <w:style w:type="paragraph" w:styleId="Akapitzlist">
    <w:name w:val="List Paragraph"/>
    <w:basedOn w:val="Normalny"/>
    <w:uiPriority w:val="34"/>
    <w:qFormat/>
    <w:rsid w:val="008D66B4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F0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A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AD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2B0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B0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564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564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908"/>
    <w:pPr>
      <w:spacing w:before="120" w:after="120" w:line="264" w:lineRule="auto"/>
      <w:contextualSpacing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2908"/>
    <w:pPr>
      <w:keepNext/>
      <w:spacing w:before="200" w:after="20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F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5594"/>
    <w:pPr>
      <w:tabs>
        <w:tab w:val="center" w:pos="4536"/>
        <w:tab w:val="right" w:pos="9072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95594"/>
  </w:style>
  <w:style w:type="paragraph" w:styleId="Stopka">
    <w:name w:val="footer"/>
    <w:basedOn w:val="Normalny"/>
    <w:link w:val="StopkaZnak"/>
    <w:uiPriority w:val="99"/>
    <w:unhideWhenUsed/>
    <w:rsid w:val="00795594"/>
    <w:pPr>
      <w:tabs>
        <w:tab w:val="center" w:pos="4536"/>
        <w:tab w:val="right" w:pos="9072"/>
      </w:tabs>
      <w:spacing w:before="0" w:after="0" w:line="240" w:lineRule="auto"/>
      <w:contextualSpacing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95594"/>
  </w:style>
  <w:style w:type="paragraph" w:customStyle="1" w:styleId="Zawartoramki">
    <w:name w:val="Zawartość ramki"/>
    <w:basedOn w:val="Tekstpodstawowy"/>
    <w:rsid w:val="00795594"/>
    <w:pPr>
      <w:suppressAutoHyphens/>
      <w:spacing w:before="120" w:after="0" w:line="264" w:lineRule="auto"/>
      <w:contextualSpacing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x-none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5594"/>
    <w:pPr>
      <w:spacing w:before="0" w:line="276" w:lineRule="auto"/>
      <w:contextualSpacing w:val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5594"/>
  </w:style>
  <w:style w:type="table" w:styleId="Tabela-Siatka">
    <w:name w:val="Table Grid"/>
    <w:basedOn w:val="Standardowy"/>
    <w:rsid w:val="007955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22908"/>
    <w:rPr>
      <w:rFonts w:ascii="Arial Narrow" w:eastAsia="Times New Roman" w:hAnsi="Arial Narrow" w:cs="Times New Roman"/>
      <w:b/>
      <w:bCs/>
      <w:kern w:val="32"/>
      <w:sz w:val="28"/>
      <w:szCs w:val="32"/>
      <w:lang w:val="x-none" w:eastAsia="x-none"/>
    </w:rPr>
  </w:style>
  <w:style w:type="character" w:customStyle="1" w:styleId="FontStyle34">
    <w:name w:val="Font Style34"/>
    <w:rsid w:val="00795594"/>
    <w:rPr>
      <w:rFonts w:ascii="Times New Roman" w:hAnsi="Times New Roman" w:cs="Times New Roman"/>
      <w:spacing w:val="30"/>
      <w:sz w:val="22"/>
      <w:szCs w:val="22"/>
    </w:rPr>
  </w:style>
  <w:style w:type="paragraph" w:styleId="Akapitzlist">
    <w:name w:val="List Paragraph"/>
    <w:basedOn w:val="Normalny"/>
    <w:uiPriority w:val="34"/>
    <w:qFormat/>
    <w:rsid w:val="008D66B4"/>
    <w:pPr>
      <w:ind w:left="72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F02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AD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AD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22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22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22B0"/>
    <w:rPr>
      <w:rFonts w:ascii="Arial Narrow" w:eastAsia="Times New Roman" w:hAnsi="Arial Narro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2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2B0"/>
    <w:rPr>
      <w:rFonts w:ascii="Arial Narrow" w:eastAsia="Times New Roman" w:hAnsi="Arial Narrow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564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564"/>
    <w:rPr>
      <w:rFonts w:ascii="Arial Narrow" w:eastAsia="Times New Roman" w:hAnsi="Arial Narrow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6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oleObject" Target="embeddings/oleObject2.bin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oleObject" Target="embeddings/oleObject3.bin"/><Relationship Id="rId10" Type="http://schemas.openxmlformats.org/officeDocument/2006/relationships/header" Target="header2.xml"/><Relationship Id="rId19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70581-1681-4B57-89A0-C1D896260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15</Pages>
  <Words>3264</Words>
  <Characters>19588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Kufel</dc:creator>
  <cp:lastModifiedBy>Krzysztof Kufel</cp:lastModifiedBy>
  <cp:revision>100</cp:revision>
  <cp:lastPrinted>2015-05-31T18:43:00Z</cp:lastPrinted>
  <dcterms:created xsi:type="dcterms:W3CDTF">2015-04-09T12:05:00Z</dcterms:created>
  <dcterms:modified xsi:type="dcterms:W3CDTF">2015-06-02T08:44:00Z</dcterms:modified>
</cp:coreProperties>
</file>